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6FD6" w:rsidRPr="00D635E6" w:rsidRDefault="006C6FD6" w:rsidP="00D635E6">
      <w:pPr>
        <w:rPr>
          <w:lang w:val="es-ES"/>
        </w:rPr>
      </w:pPr>
      <w:r w:rsidRPr="00D635E6">
        <w:rPr>
          <w:lang w:val="es-ES"/>
        </w:rPr>
        <w:t>(</w:t>
      </w:r>
      <w:r w:rsidR="00C25AB1" w:rsidRPr="00D635E6">
        <w:rPr>
          <w:lang w:val="es-ES"/>
        </w:rPr>
        <w:t>Solo</w:t>
      </w:r>
      <w:r w:rsidRPr="00D635E6">
        <w:rPr>
          <w:lang w:val="es-ES"/>
        </w:rPr>
        <w:t xml:space="preserve"> para ISV Royalty Program)</w:t>
      </w:r>
    </w:p>
    <w:tbl>
      <w:tblPr>
        <w:tblW w:w="9360" w:type="dxa"/>
        <w:tblInd w:w="108" w:type="dxa"/>
        <w:tblLook w:val="01E0" w:firstRow="1" w:lastRow="1" w:firstColumn="1" w:lastColumn="1" w:noHBand="0" w:noVBand="0"/>
      </w:tblPr>
      <w:tblGrid>
        <w:gridCol w:w="9353"/>
        <w:gridCol w:w="7"/>
      </w:tblGrid>
      <w:tr w:rsidR="006C6FD6" w:rsidRPr="00D635E6" w:rsidTr="00B42BE3">
        <w:trPr>
          <w:trHeight w:hRule="exact" w:val="450"/>
        </w:trPr>
        <w:tc>
          <w:tcPr>
            <w:tcW w:w="10710" w:type="dxa"/>
            <w:gridSpan w:val="2"/>
            <w:shd w:val="clear" w:color="auto" w:fill="000080"/>
          </w:tcPr>
          <w:p w:rsidR="006C6FD6" w:rsidRPr="00D635E6" w:rsidRDefault="006C6FD6" w:rsidP="00D635E6">
            <w:pPr>
              <w:spacing w:before="0" w:after="0"/>
              <w:rPr>
                <w:b/>
                <w:bCs/>
                <w:sz w:val="24"/>
                <w:szCs w:val="24"/>
                <w:lang w:val="es-ES"/>
              </w:rPr>
            </w:pPr>
            <w:bookmarkStart w:id="0" w:name="_Toc116219487"/>
            <w:bookmarkStart w:id="1" w:name="_Toc104876522"/>
            <w:bookmarkEnd w:id="0"/>
            <w:bookmarkEnd w:id="1"/>
            <w:r w:rsidRPr="00D635E6">
              <w:rPr>
                <w:b/>
                <w:sz w:val="24"/>
                <w:lang w:val="es-ES"/>
              </w:rPr>
              <w:t>Microsoft</w:t>
            </w:r>
            <w:r w:rsidRPr="00D635E6">
              <w:rPr>
                <w:b/>
                <w:sz w:val="24"/>
                <w:vertAlign w:val="superscript"/>
                <w:lang w:val="es-ES"/>
              </w:rPr>
              <w:t>®</w:t>
            </w:r>
            <w:r w:rsidRPr="00D635E6">
              <w:rPr>
                <w:b/>
                <w:sz w:val="24"/>
                <w:lang w:val="es-ES"/>
              </w:rPr>
              <w:t> Visual Studio</w:t>
            </w:r>
            <w:r w:rsidRPr="00D635E6">
              <w:rPr>
                <w:b/>
                <w:sz w:val="24"/>
                <w:vertAlign w:val="superscript"/>
                <w:lang w:val="es-ES"/>
              </w:rPr>
              <w:t>®</w:t>
            </w:r>
            <w:r w:rsidRPr="00D635E6">
              <w:rPr>
                <w:b/>
                <w:sz w:val="24"/>
                <w:lang w:val="es-ES"/>
              </w:rPr>
              <w:t xml:space="preserve"> Test Professional 2013 Edition </w:t>
            </w:r>
            <w:r w:rsidR="00C2528F" w:rsidRPr="00D635E6">
              <w:rPr>
                <w:rStyle w:val="FootnoteReference"/>
                <w:b/>
                <w:sz w:val="24"/>
                <w:lang w:val="es-ES"/>
              </w:rPr>
              <w:footnoteReference w:id="1"/>
            </w:r>
          </w:p>
        </w:tc>
      </w:tr>
      <w:tr w:rsidR="006C6FD6" w:rsidRPr="00D635E6" w:rsidTr="00702664">
        <w:tblPrEx>
          <w:tblCellMar>
            <w:left w:w="115" w:type="dxa"/>
            <w:right w:w="115" w:type="dxa"/>
          </w:tblCellMar>
        </w:tblPrEx>
        <w:trPr>
          <w:gridAfter w:val="1"/>
          <w:wAfter w:w="7" w:type="dxa"/>
          <w:trHeight w:hRule="exact" w:val="72"/>
        </w:trPr>
        <w:tc>
          <w:tcPr>
            <w:tcW w:w="10710" w:type="dxa"/>
            <w:vAlign w:val="center"/>
          </w:tcPr>
          <w:p w:rsidR="006C6FD6" w:rsidRPr="00D635E6" w:rsidRDefault="006C6FD6" w:rsidP="00D635E6">
            <w:pPr>
              <w:rPr>
                <w:lang w:val="es-ES"/>
              </w:rPr>
            </w:pPr>
          </w:p>
        </w:tc>
      </w:tr>
      <w:tr w:rsidR="006C6FD6" w:rsidRPr="00D635E6" w:rsidTr="00B42BE3">
        <w:tblPrEx>
          <w:tblCellMar>
            <w:left w:w="115" w:type="dxa"/>
            <w:right w:w="115" w:type="dxa"/>
          </w:tblCellMar>
        </w:tblPrEx>
        <w:trPr>
          <w:gridAfter w:val="1"/>
          <w:wAfter w:w="7" w:type="dxa"/>
          <w:trHeight w:hRule="exact" w:val="738"/>
        </w:trPr>
        <w:tc>
          <w:tcPr>
            <w:tcW w:w="10710" w:type="dxa"/>
          </w:tcPr>
          <w:p w:rsidR="006C6FD6" w:rsidRPr="00D635E6" w:rsidRDefault="006C6FD6" w:rsidP="00D635E6">
            <w:pPr>
              <w:pStyle w:val="LicenseNumberChar"/>
              <w:rPr>
                <w:rFonts w:cs="Tahoma"/>
                <w:bCs/>
                <w:szCs w:val="28"/>
                <w:lang w:val="es-ES" w:eastAsia="en-US"/>
              </w:rPr>
            </w:pPr>
          </w:p>
          <w:p w:rsidR="006C6FD6" w:rsidRPr="00D635E6" w:rsidRDefault="006C6FD6" w:rsidP="00D635E6">
            <w:pPr>
              <w:pStyle w:val="LicenseNumberChar"/>
              <w:rPr>
                <w:rFonts w:cs="Tahoma"/>
                <w:bCs/>
                <w:sz w:val="24"/>
                <w:szCs w:val="24"/>
                <w:lang w:val="es-ES" w:eastAsia="en-US"/>
              </w:rPr>
            </w:pPr>
            <w:r w:rsidRPr="00D635E6">
              <w:rPr>
                <w:rFonts w:cs="Tahoma"/>
                <w:bCs/>
                <w:sz w:val="24"/>
                <w:szCs w:val="24"/>
                <w:lang w:val="es-ES" w:eastAsia="en-US"/>
              </w:rPr>
              <w:t xml:space="preserve">Licencias: </w:t>
            </w:r>
            <w:r w:rsidR="00B42BE3" w:rsidRPr="00D635E6">
              <w:rPr>
                <w:rFonts w:cs="Tahoma"/>
                <w:b w:val="0"/>
                <w:u w:val="single"/>
              </w:rPr>
              <w:fldChar w:fldCharType="begin">
                <w:ffData>
                  <w:name w:val="Text33"/>
                  <w:enabled/>
                  <w:calcOnExit w:val="0"/>
                  <w:textInput/>
                </w:ffData>
              </w:fldChar>
            </w:r>
            <w:r w:rsidR="00B42BE3" w:rsidRPr="00D635E6">
              <w:rPr>
                <w:rFonts w:cs="Tahoma"/>
                <w:b w:val="0"/>
                <w:u w:val="single"/>
              </w:rPr>
              <w:instrText xml:space="preserve"> FORMTEXT </w:instrText>
            </w:r>
            <w:r w:rsidR="00B42BE3" w:rsidRPr="00D635E6">
              <w:rPr>
                <w:rFonts w:cs="Tahoma"/>
                <w:b w:val="0"/>
                <w:u w:val="single"/>
              </w:rPr>
            </w:r>
            <w:r w:rsidR="00B42BE3" w:rsidRPr="00D635E6">
              <w:rPr>
                <w:rFonts w:cs="Tahoma"/>
                <w:b w:val="0"/>
                <w:u w:val="single"/>
              </w:rPr>
              <w:fldChar w:fldCharType="separate"/>
            </w:r>
            <w:bookmarkStart w:id="2" w:name="_GoBack"/>
            <w:r w:rsidR="00B42BE3" w:rsidRPr="00D635E6">
              <w:rPr>
                <w:rFonts w:cs="Tahoma"/>
                <w:b w:val="0"/>
                <w:noProof/>
                <w:u w:val="single"/>
              </w:rPr>
              <w:t> </w:t>
            </w:r>
            <w:r w:rsidR="00B42BE3" w:rsidRPr="00D635E6">
              <w:rPr>
                <w:rFonts w:cs="Tahoma"/>
                <w:b w:val="0"/>
                <w:noProof/>
                <w:u w:val="single"/>
              </w:rPr>
              <w:t> </w:t>
            </w:r>
            <w:r w:rsidR="00B42BE3" w:rsidRPr="00D635E6">
              <w:rPr>
                <w:rFonts w:cs="Tahoma"/>
                <w:b w:val="0"/>
                <w:noProof/>
                <w:u w:val="single"/>
              </w:rPr>
              <w:t> </w:t>
            </w:r>
            <w:r w:rsidR="00B42BE3" w:rsidRPr="00D635E6">
              <w:rPr>
                <w:rFonts w:cs="Tahoma"/>
                <w:b w:val="0"/>
                <w:noProof/>
                <w:u w:val="single"/>
              </w:rPr>
              <w:t> </w:t>
            </w:r>
            <w:r w:rsidR="00B42BE3" w:rsidRPr="00D635E6">
              <w:rPr>
                <w:rFonts w:cs="Tahoma"/>
                <w:b w:val="0"/>
                <w:noProof/>
                <w:u w:val="single"/>
              </w:rPr>
              <w:t> </w:t>
            </w:r>
            <w:bookmarkEnd w:id="2"/>
            <w:r w:rsidR="00B42BE3" w:rsidRPr="00D635E6">
              <w:rPr>
                <w:rFonts w:cs="Tahoma"/>
                <w:b w:val="0"/>
                <w:u w:val="single"/>
              </w:rPr>
              <w:fldChar w:fldCharType="end"/>
            </w:r>
            <w:r w:rsidR="00C2528F" w:rsidRPr="00D635E6">
              <w:rPr>
                <w:rStyle w:val="FootnoteReference"/>
                <w:rFonts w:cs="Tahoma"/>
                <w:sz w:val="24"/>
                <w:szCs w:val="24"/>
                <w:lang w:val="es-ES" w:eastAsia="en-US"/>
              </w:rPr>
              <w:footnoteReference w:id="2"/>
            </w:r>
          </w:p>
        </w:tc>
      </w:tr>
      <w:tr w:rsidR="006C6FD6" w:rsidRPr="00D635E6" w:rsidTr="00702664">
        <w:trPr>
          <w:trHeight w:val="50"/>
        </w:trPr>
        <w:tc>
          <w:tcPr>
            <w:tcW w:w="10710" w:type="dxa"/>
            <w:gridSpan w:val="2"/>
          </w:tcPr>
          <w:p w:rsidR="006C6FD6" w:rsidRPr="00D635E6" w:rsidRDefault="006C6FD6" w:rsidP="00D635E6">
            <w:pPr>
              <w:rPr>
                <w:lang w:val="es-ES"/>
              </w:rPr>
            </w:pPr>
          </w:p>
        </w:tc>
      </w:tr>
      <w:tr w:rsidR="006C6FD6" w:rsidRPr="00D635E6" w:rsidTr="00B42BE3">
        <w:tblPrEx>
          <w:tblCellMar>
            <w:left w:w="115" w:type="dxa"/>
            <w:right w:w="115" w:type="dxa"/>
          </w:tblCellMar>
        </w:tblPrEx>
        <w:trPr>
          <w:gridAfter w:val="1"/>
          <w:wAfter w:w="7" w:type="dxa"/>
          <w:trHeight w:hRule="exact" w:val="423"/>
        </w:trPr>
        <w:tc>
          <w:tcPr>
            <w:tcW w:w="10710" w:type="dxa"/>
            <w:shd w:val="clear" w:color="auto" w:fill="000080"/>
            <w:vAlign w:val="center"/>
          </w:tcPr>
          <w:p w:rsidR="006C6FD6" w:rsidRPr="00D635E6" w:rsidRDefault="006C6FD6" w:rsidP="00D635E6">
            <w:pPr>
              <w:pStyle w:val="Heading2"/>
              <w:numPr>
                <w:ilvl w:val="0"/>
                <w:numId w:val="0"/>
              </w:numPr>
              <w:tabs>
                <w:tab w:val="left" w:pos="720"/>
              </w:tabs>
              <w:rPr>
                <w:rFonts w:cs="Tahoma"/>
                <w:lang w:val="es-ES" w:eastAsia="en-US"/>
              </w:rPr>
            </w:pPr>
            <w:r w:rsidRPr="00D635E6">
              <w:rPr>
                <w:rFonts w:cs="Tahoma"/>
                <w:lang w:val="es-ES" w:eastAsia="en-US"/>
              </w:rPr>
              <w:t>CONTRATO DE LICENCIA PARA EL USUARIO FINAL</w:t>
            </w:r>
          </w:p>
        </w:tc>
      </w:tr>
    </w:tbl>
    <w:p w:rsidR="006C6FD6" w:rsidRPr="00D635E6" w:rsidRDefault="006C6FD6" w:rsidP="00D635E6">
      <w:pPr>
        <w:widowControl w:val="0"/>
        <w:rPr>
          <w:sz w:val="20"/>
          <w:szCs w:val="20"/>
          <w:lang w:val="es-ES"/>
        </w:rPr>
      </w:pPr>
      <w:r w:rsidRPr="00D635E6">
        <w:rPr>
          <w:rFonts w:eastAsia="SimSun"/>
          <w:sz w:val="20"/>
          <w:szCs w:val="20"/>
          <w:lang w:val="es-ES"/>
        </w:rPr>
        <w:t>Los presentes términos de licencia constituyen un contrato entre usted y el licenciante de la aplicación o</w:t>
      </w:r>
      <w:r w:rsidR="00B42BE3" w:rsidRPr="00D635E6">
        <w:rPr>
          <w:rFonts w:eastAsia="SimSun"/>
          <w:sz w:val="20"/>
          <w:szCs w:val="20"/>
          <w:lang w:val="es-ES"/>
        </w:rPr>
        <w:t> </w:t>
      </w:r>
      <w:r w:rsidRPr="00D635E6">
        <w:rPr>
          <w:rFonts w:eastAsia="SimSun"/>
          <w:sz w:val="20"/>
          <w:szCs w:val="20"/>
          <w:lang w:val="es-ES"/>
        </w:rPr>
        <w:t>el conjunto de aplicaciones de software con que ha adquirido el software de Microsoft (</w:t>
      </w:r>
      <w:r w:rsidR="00B42BE3" w:rsidRPr="00D635E6">
        <w:rPr>
          <w:rFonts w:eastAsia="SimSun"/>
          <w:sz w:val="20"/>
          <w:szCs w:val="20"/>
          <w:lang w:val="es-ES"/>
        </w:rPr>
        <w:t>“</w:t>
      </w:r>
      <w:r w:rsidRPr="00D635E6">
        <w:rPr>
          <w:rFonts w:eastAsia="SimSun"/>
          <w:sz w:val="20"/>
          <w:szCs w:val="20"/>
          <w:lang w:val="es-ES"/>
        </w:rPr>
        <w:t>Licenciante</w:t>
      </w:r>
      <w:r w:rsidR="00B42BE3" w:rsidRPr="00D635E6">
        <w:rPr>
          <w:rFonts w:eastAsia="SimSun"/>
          <w:sz w:val="20"/>
          <w:szCs w:val="20"/>
          <w:lang w:val="es-ES"/>
        </w:rPr>
        <w:t>”</w:t>
      </w:r>
      <w:r w:rsidRPr="00D635E6">
        <w:rPr>
          <w:rFonts w:eastAsia="SimSun"/>
          <w:sz w:val="20"/>
          <w:szCs w:val="20"/>
          <w:lang w:val="es-ES"/>
        </w:rPr>
        <w:t xml:space="preserve">). </w:t>
      </w:r>
      <w:r w:rsidRPr="00D635E6">
        <w:rPr>
          <w:sz w:val="20"/>
          <w:szCs w:val="20"/>
          <w:lang w:val="es-ES"/>
        </w:rPr>
        <w:t>Sírvase leerlos detenidamente.</w:t>
      </w:r>
      <w:r w:rsidRPr="00D635E6">
        <w:rPr>
          <w:rFonts w:eastAsia="SimSun"/>
          <w:sz w:val="20"/>
          <w:szCs w:val="20"/>
          <w:lang w:val="es-ES"/>
        </w:rPr>
        <w:t xml:space="preserve"> Se aplican al software mencionado anteriormente, el cual incluye el soporte físico en el que lo haya recibido, si corresponde.</w:t>
      </w:r>
      <w:r w:rsidRPr="00D635E6">
        <w:rPr>
          <w:sz w:val="20"/>
          <w:szCs w:val="20"/>
          <w:lang w:val="es-ES"/>
        </w:rPr>
        <w:t xml:space="preserve"> Estos términos también se aplican a cualquier</w:t>
      </w:r>
    </w:p>
    <w:p w:rsidR="006C6FD6" w:rsidRPr="00D635E6" w:rsidRDefault="006C6FD6" w:rsidP="00D635E6">
      <w:pPr>
        <w:pStyle w:val="Bullet2"/>
        <w:widowControl w:val="0"/>
        <w:tabs>
          <w:tab w:val="clear" w:pos="720"/>
          <w:tab w:val="num" w:pos="360"/>
        </w:tabs>
        <w:ind w:left="360" w:hanging="360"/>
        <w:rPr>
          <w:sz w:val="20"/>
          <w:szCs w:val="20"/>
          <w:lang w:val="es-ES"/>
        </w:rPr>
      </w:pPr>
      <w:r w:rsidRPr="00D635E6">
        <w:rPr>
          <w:sz w:val="20"/>
          <w:szCs w:val="20"/>
          <w:lang w:val="es-ES"/>
        </w:rPr>
        <w:t>actualización,</w:t>
      </w:r>
    </w:p>
    <w:p w:rsidR="006C6FD6" w:rsidRPr="00D635E6" w:rsidRDefault="006C6FD6" w:rsidP="00D635E6">
      <w:pPr>
        <w:pStyle w:val="Bullet2"/>
        <w:widowControl w:val="0"/>
        <w:tabs>
          <w:tab w:val="clear" w:pos="720"/>
          <w:tab w:val="num" w:pos="360"/>
        </w:tabs>
        <w:ind w:left="360" w:hanging="360"/>
        <w:rPr>
          <w:sz w:val="20"/>
          <w:szCs w:val="20"/>
          <w:lang w:val="es-ES"/>
        </w:rPr>
      </w:pPr>
      <w:r w:rsidRPr="00D635E6">
        <w:rPr>
          <w:sz w:val="20"/>
          <w:szCs w:val="20"/>
          <w:lang w:val="es-ES"/>
        </w:rPr>
        <w:t>complemento</w:t>
      </w:r>
      <w:r w:rsidR="00980DA4" w:rsidRPr="00D635E6">
        <w:rPr>
          <w:sz w:val="20"/>
          <w:szCs w:val="20"/>
          <w:lang w:val="es-ES"/>
        </w:rPr>
        <w:t>,</w:t>
      </w:r>
      <w:r w:rsidRPr="00D635E6">
        <w:rPr>
          <w:sz w:val="20"/>
          <w:szCs w:val="20"/>
          <w:lang w:val="es-ES"/>
        </w:rPr>
        <w:t xml:space="preserve"> y</w:t>
      </w:r>
    </w:p>
    <w:p w:rsidR="006C6FD6" w:rsidRPr="00D635E6" w:rsidRDefault="006C6FD6" w:rsidP="00D635E6">
      <w:pPr>
        <w:pStyle w:val="Bullet2"/>
        <w:widowControl w:val="0"/>
        <w:tabs>
          <w:tab w:val="clear" w:pos="720"/>
          <w:tab w:val="num" w:pos="360"/>
        </w:tabs>
        <w:ind w:left="360" w:hanging="360"/>
        <w:rPr>
          <w:sz w:val="20"/>
          <w:szCs w:val="20"/>
          <w:lang w:val="es-ES"/>
        </w:rPr>
      </w:pPr>
      <w:r w:rsidRPr="00D635E6">
        <w:rPr>
          <w:sz w:val="20"/>
          <w:szCs w:val="20"/>
          <w:lang w:val="es-ES"/>
        </w:rPr>
        <w:t>servicio basado en Internet</w:t>
      </w:r>
    </w:p>
    <w:p w:rsidR="006C6FD6" w:rsidRPr="00D635E6" w:rsidRDefault="006C6FD6" w:rsidP="00D635E6">
      <w:pPr>
        <w:widowControl w:val="0"/>
        <w:rPr>
          <w:sz w:val="20"/>
          <w:szCs w:val="20"/>
          <w:lang w:val="es-ES"/>
        </w:rPr>
      </w:pPr>
      <w:r w:rsidRPr="00D635E6">
        <w:rPr>
          <w:rFonts w:eastAsia="SimSun"/>
          <w:sz w:val="20"/>
          <w:szCs w:val="20"/>
          <w:lang w:val="es-ES"/>
        </w:rPr>
        <w:t>de Microsoft para este software, a menos que otros términos acompañen a dichos elementos. En tal caso, se aplicarán estos otros términos.</w:t>
      </w:r>
      <w:r w:rsidRPr="00D635E6">
        <w:rPr>
          <w:sz w:val="20"/>
          <w:szCs w:val="20"/>
          <w:lang w:val="es-ES"/>
        </w:rPr>
        <w:t xml:space="preserve"> Microsoft Corporation o una de sus filiales (conjuntamente</w:t>
      </w:r>
      <w:r w:rsidR="00B42BE3" w:rsidRPr="00D635E6">
        <w:rPr>
          <w:sz w:val="20"/>
          <w:szCs w:val="20"/>
          <w:lang w:val="es-ES"/>
        </w:rPr>
        <w:t> “</w:t>
      </w:r>
      <w:r w:rsidRPr="00D635E6">
        <w:rPr>
          <w:sz w:val="20"/>
          <w:szCs w:val="20"/>
          <w:lang w:val="es-ES"/>
        </w:rPr>
        <w:t>Microsoft</w:t>
      </w:r>
      <w:r w:rsidR="00B42BE3" w:rsidRPr="00D635E6">
        <w:rPr>
          <w:sz w:val="20"/>
          <w:szCs w:val="20"/>
          <w:lang w:val="es-ES"/>
        </w:rPr>
        <w:t>”</w:t>
      </w:r>
      <w:r w:rsidRPr="00D635E6">
        <w:rPr>
          <w:sz w:val="20"/>
          <w:szCs w:val="20"/>
          <w:lang w:val="es-ES"/>
        </w:rPr>
        <w:t>) ha licenciado el software al Licenciante.</w:t>
      </w:r>
    </w:p>
    <w:p w:rsidR="006C6FD6" w:rsidRPr="00D635E6" w:rsidRDefault="006C6FD6" w:rsidP="00D635E6">
      <w:pPr>
        <w:pStyle w:val="Preamble"/>
        <w:widowControl w:val="0"/>
        <w:rPr>
          <w:sz w:val="20"/>
          <w:szCs w:val="20"/>
          <w:lang w:val="es-ES"/>
        </w:rPr>
      </w:pPr>
      <w:r w:rsidRPr="00D635E6">
        <w:rPr>
          <w:rFonts w:eastAsia="SimSun"/>
          <w:sz w:val="20"/>
          <w:szCs w:val="20"/>
          <w:lang w:val="es-ES"/>
        </w:rPr>
        <w:t>AL UTILIZAR EL SOFTWARE, USTED ACEPTA ESTOS TÉRMINOS. SI NO LOS ACEPTA, NO</w:t>
      </w:r>
      <w:r w:rsidR="00B42BE3" w:rsidRPr="00D635E6">
        <w:rPr>
          <w:sz w:val="20"/>
          <w:szCs w:val="20"/>
          <w:lang w:val="es-ES"/>
        </w:rPr>
        <w:t> </w:t>
      </w:r>
      <w:r w:rsidRPr="00D635E6">
        <w:rPr>
          <w:rFonts w:eastAsia="SimSun"/>
          <w:sz w:val="20"/>
          <w:szCs w:val="20"/>
          <w:lang w:val="es-ES"/>
        </w:rPr>
        <w:t>UTILICE EL SOFTWARE.</w:t>
      </w:r>
      <w:r w:rsidRPr="00D635E6">
        <w:rPr>
          <w:sz w:val="20"/>
          <w:szCs w:val="20"/>
          <w:lang w:val="es-ES"/>
        </w:rPr>
        <w:t xml:space="preserve"> EN SU LUGAR, DEVUÉLVALO AL LUGAR DE ADQUISICIÓN PARA</w:t>
      </w:r>
      <w:r w:rsidR="00B42BE3" w:rsidRPr="00D635E6">
        <w:rPr>
          <w:sz w:val="20"/>
          <w:szCs w:val="20"/>
          <w:lang w:val="es-ES"/>
        </w:rPr>
        <w:t> </w:t>
      </w:r>
      <w:r w:rsidRPr="00D635E6">
        <w:rPr>
          <w:sz w:val="20"/>
          <w:szCs w:val="20"/>
          <w:lang w:val="es-ES"/>
        </w:rPr>
        <w:t>UN REEMBOLSO O CRÉDITO.</w:t>
      </w:r>
    </w:p>
    <w:p w:rsidR="006C6FD6" w:rsidRPr="00D635E6" w:rsidRDefault="006C6FD6" w:rsidP="00D635E6">
      <w:pPr>
        <w:pStyle w:val="Preamble"/>
        <w:widowControl w:val="0"/>
        <w:rPr>
          <w:sz w:val="20"/>
          <w:szCs w:val="20"/>
          <w:lang w:val="es-ES"/>
        </w:rPr>
      </w:pPr>
      <w:r w:rsidRPr="00D635E6">
        <w:rPr>
          <w:rFonts w:eastAsia="SimSun"/>
          <w:bCs w:val="0"/>
          <w:sz w:val="20"/>
          <w:szCs w:val="20"/>
          <w:lang w:val="es-ES"/>
        </w:rPr>
        <w:t>ESTOS TÉRMINOS SUSTITUYEN CUALQUIER TÉRMINO ELECTRÓNICO QUE PUEDA CONTENER EL SOFTWARE.</w:t>
      </w:r>
      <w:r w:rsidRPr="00D635E6">
        <w:rPr>
          <w:sz w:val="20"/>
          <w:szCs w:val="20"/>
          <w:lang w:val="es-ES"/>
        </w:rPr>
        <w:t xml:space="preserve"> SI CUALQUIERA DE LOS TÉRMINOS CONTENIDOS EN EL SOFTWARE ENTRARA EN CONFLICTO CON ESTOS TÉRMINOS, REGIRÁN ESTOS ÚLTIMOS.</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6C6FD6" w:rsidRPr="00D635E6" w:rsidTr="00B42BE3">
        <w:trPr>
          <w:trHeight w:hRule="exact" w:val="117"/>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C6FD6" w:rsidRPr="00D635E6" w:rsidRDefault="006C6FD6" w:rsidP="00D635E6">
            <w:pPr>
              <w:ind w:right="-115"/>
              <w:rPr>
                <w:rStyle w:val="LogoportDoNotTranslate"/>
                <w:rFonts w:ascii="Tahoma" w:hAnsi="Tahoma"/>
                <w:sz w:val="20"/>
                <w:szCs w:val="20"/>
                <w:lang w:val="es-ES"/>
              </w:rPr>
            </w:pPr>
          </w:p>
          <w:p w:rsidR="006C6FD6" w:rsidRPr="00D635E6" w:rsidRDefault="009F514B" w:rsidP="00D635E6">
            <w:pPr>
              <w:pStyle w:val="Heading1"/>
              <w:numPr>
                <w:ilvl w:val="0"/>
                <w:numId w:val="0"/>
              </w:numPr>
              <w:tabs>
                <w:tab w:val="num" w:pos="360"/>
              </w:tabs>
              <w:ind w:left="357" w:right="-115" w:hanging="357"/>
              <w:rPr>
                <w:rStyle w:val="LogoportDoNotTranslate"/>
                <w:rFonts w:ascii="Tahoma" w:hAnsi="Tahoma" w:cs="Tahoma"/>
                <w:sz w:val="20"/>
                <w:szCs w:val="20"/>
                <w:lang w:val="es-ES" w:eastAsia="en-US"/>
              </w:rPr>
            </w:pPr>
            <w:r w:rsidRPr="00D635E6">
              <w:rPr>
                <w:rStyle w:val="LogoportDoNotTranslate"/>
                <w:rFonts w:ascii="Tahoma" w:hAnsi="Tahoma" w:cs="Tahoma"/>
                <w:sz w:val="20"/>
                <w:szCs w:val="20"/>
                <w:lang w:val="es-ES" w:eastAsia="en-US"/>
              </w:rPr>
              <w:fldChar w:fldCharType="begin"/>
            </w:r>
            <w:r w:rsidR="006C6FD6" w:rsidRPr="00D635E6">
              <w:rPr>
                <w:rStyle w:val="LogoportDoNotTranslate"/>
                <w:rFonts w:ascii="Tahoma" w:hAnsi="Tahoma" w:cs="Tahoma"/>
                <w:sz w:val="20"/>
                <w:szCs w:val="20"/>
                <w:lang w:val="es-ES" w:eastAsia="en-US"/>
              </w:rPr>
              <w:instrText xml:space="preserve">tc </w:instrText>
            </w:r>
            <w:r w:rsidR="00B42BE3" w:rsidRPr="00D635E6">
              <w:rPr>
                <w:rStyle w:val="LogoportDoNotTranslate"/>
                <w:rFonts w:ascii="Tahoma" w:hAnsi="Tahoma" w:cs="Tahoma"/>
                <w:sz w:val="20"/>
                <w:szCs w:val="20"/>
                <w:lang w:val="es-ES" w:eastAsia="en-US"/>
              </w:rPr>
              <w:instrText>“</w:instrText>
            </w:r>
            <w:r w:rsidR="006C6FD6" w:rsidRPr="00D635E6">
              <w:rPr>
                <w:rStyle w:val="LogoportDoNotTranslate"/>
                <w:rFonts w:ascii="Tahoma" w:hAnsi="Tahoma" w:cs="Tahoma"/>
                <w:sz w:val="20"/>
                <w:szCs w:val="20"/>
                <w:lang w:val="es-ES" w:eastAsia="en-US"/>
              </w:rPr>
              <w:instrText>Microsoft( Application Center 2000</w:instrText>
            </w:r>
            <w:r w:rsidR="00B42BE3" w:rsidRPr="00D635E6">
              <w:rPr>
                <w:rStyle w:val="LogoportDoNotTranslate"/>
                <w:rFonts w:ascii="Tahoma" w:hAnsi="Tahoma" w:cs="Tahoma"/>
                <w:sz w:val="20"/>
                <w:szCs w:val="20"/>
                <w:lang w:val="es-ES" w:eastAsia="en-US"/>
              </w:rPr>
              <w:instrText>”</w:instrText>
            </w:r>
            <w:r w:rsidR="006C6FD6" w:rsidRPr="00D635E6">
              <w:rPr>
                <w:rStyle w:val="LogoportDoNotTranslate"/>
                <w:rFonts w:ascii="Tahoma" w:hAnsi="Tahoma" w:cs="Tahoma"/>
                <w:sz w:val="20"/>
                <w:szCs w:val="20"/>
                <w:lang w:val="es-ES" w:eastAsia="en-US"/>
              </w:rPr>
              <w:instrText xml:space="preserve"> \f C \l 1</w:instrText>
            </w:r>
            <w:r w:rsidRPr="00D635E6">
              <w:rPr>
                <w:rStyle w:val="LogoportDoNotTranslate"/>
                <w:rFonts w:ascii="Tahoma" w:hAnsi="Tahoma" w:cs="Tahoma"/>
                <w:sz w:val="20"/>
                <w:szCs w:val="20"/>
                <w:lang w:val="es-ES" w:eastAsia="en-US"/>
              </w:rPr>
              <w:fldChar w:fldCharType="end"/>
            </w:r>
            <w:r w:rsidR="006C6FD6" w:rsidRPr="00D635E6">
              <w:rPr>
                <w:rStyle w:val="LogoportDoNotTranslate"/>
                <w:rFonts w:ascii="Tahoma" w:hAnsi="Tahoma" w:cs="Tahoma"/>
                <w:sz w:val="20"/>
                <w:szCs w:val="20"/>
                <w:lang w:val="es-ES" w:eastAsia="en-US"/>
              </w:rPr>
              <w:t xml:space="preserve">          </w:t>
            </w:r>
          </w:p>
        </w:tc>
      </w:tr>
    </w:tbl>
    <w:p w:rsidR="006C6FD6" w:rsidRPr="00D635E6" w:rsidRDefault="006C6FD6" w:rsidP="00D635E6">
      <w:pPr>
        <w:pStyle w:val="Preamble"/>
        <w:widowControl w:val="0"/>
        <w:rPr>
          <w:spacing w:val="-1"/>
          <w:sz w:val="20"/>
          <w:szCs w:val="20"/>
          <w:lang w:val="es-ES"/>
        </w:rPr>
      </w:pPr>
      <w:r w:rsidRPr="00D635E6">
        <w:rPr>
          <w:spacing w:val="-1"/>
          <w:sz w:val="20"/>
          <w:szCs w:val="20"/>
          <w:lang w:val="es-ES"/>
        </w:rPr>
        <w:t>SEGÚN SE DESCRIBE A CONTINUACIÓN, EL USO DEL SOFTWARE TAMBIÉN REPRESENTA SU</w:t>
      </w:r>
      <w:r w:rsidR="00B42BE3" w:rsidRPr="00D635E6">
        <w:rPr>
          <w:spacing w:val="-1"/>
          <w:sz w:val="20"/>
          <w:szCs w:val="20"/>
          <w:lang w:val="es-ES"/>
        </w:rPr>
        <w:t> </w:t>
      </w:r>
      <w:r w:rsidRPr="00D635E6">
        <w:rPr>
          <w:spacing w:val="-1"/>
          <w:sz w:val="20"/>
          <w:szCs w:val="20"/>
          <w:lang w:val="es-ES"/>
        </w:rPr>
        <w:t>CONSENTIMIENTO A LA TRANSMISIÓN DE CIERTA INFORMACIÓN DEL EQUIPO DURANTE LA ACTIVACIÓN, VALIDACIÓN Y PARA EL USO DE SERVICIOS BASADOS EN</w:t>
      </w:r>
      <w:r w:rsidR="00B42BE3" w:rsidRPr="00D635E6">
        <w:rPr>
          <w:spacing w:val="-1"/>
          <w:sz w:val="20"/>
          <w:szCs w:val="20"/>
          <w:lang w:val="es-ES"/>
        </w:rPr>
        <w:t xml:space="preserve"> </w:t>
      </w:r>
      <w:r w:rsidRPr="00D635E6">
        <w:rPr>
          <w:spacing w:val="-1"/>
          <w:sz w:val="20"/>
          <w:szCs w:val="20"/>
          <w:lang w:val="es-ES"/>
        </w:rPr>
        <w:t>INTERNET.</w:t>
      </w:r>
    </w:p>
    <w:p w:rsidR="006C6FD6" w:rsidRPr="00D635E6" w:rsidRDefault="006C6FD6" w:rsidP="00D635E6">
      <w:pPr>
        <w:pStyle w:val="PreambleBorderAbove"/>
        <w:widowControl w:val="0"/>
        <w:pBdr>
          <w:top w:val="none" w:sz="0" w:space="0" w:color="auto"/>
        </w:pBdr>
        <w:rPr>
          <w:sz w:val="20"/>
          <w:szCs w:val="20"/>
          <w:lang w:val="es-ES"/>
        </w:rPr>
      </w:pPr>
      <w:r w:rsidRPr="00D635E6">
        <w:rPr>
          <w:sz w:val="20"/>
          <w:szCs w:val="20"/>
          <w:lang w:val="es-ES"/>
        </w:rPr>
        <w:t>SI USTED CUMPLE LOS PRESENTES TÉRMINOS DE ESTA LICENCIA, DISPONDRÁ DE LOS</w:t>
      </w:r>
      <w:r w:rsidR="00B42BE3" w:rsidRPr="00D635E6">
        <w:rPr>
          <w:sz w:val="20"/>
          <w:szCs w:val="20"/>
          <w:lang w:val="es-ES"/>
        </w:rPr>
        <w:t> </w:t>
      </w:r>
      <w:r w:rsidRPr="00D635E6">
        <w:rPr>
          <w:sz w:val="20"/>
          <w:szCs w:val="20"/>
          <w:lang w:val="es-ES"/>
        </w:rPr>
        <w:t>DERECHOS QUE A CONTINUACIÓN SE DESCRIBEN PARA CUALQUIER LICENCIA QUE</w:t>
      </w:r>
      <w:r w:rsidR="00B42BE3" w:rsidRPr="00D635E6">
        <w:rPr>
          <w:sz w:val="20"/>
          <w:szCs w:val="20"/>
          <w:lang w:val="es-ES"/>
        </w:rPr>
        <w:t> </w:t>
      </w:r>
      <w:r w:rsidRPr="00D635E6">
        <w:rPr>
          <w:sz w:val="20"/>
          <w:szCs w:val="20"/>
          <w:lang w:val="es-ES"/>
        </w:rPr>
        <w:t>ADQUIERA.</w:t>
      </w:r>
    </w:p>
    <w:p w:rsidR="006C6FD6" w:rsidRPr="00D635E6" w:rsidRDefault="006C6FD6" w:rsidP="00D635E6">
      <w:pPr>
        <w:pStyle w:val="Heading1"/>
        <w:widowControl w:val="0"/>
        <w:ind w:left="360" w:hanging="360"/>
        <w:rPr>
          <w:rFonts w:cs="Tahoma"/>
          <w:sz w:val="20"/>
          <w:szCs w:val="20"/>
          <w:lang w:val="es-ES"/>
        </w:rPr>
      </w:pPr>
      <w:r w:rsidRPr="00D635E6">
        <w:rPr>
          <w:rFonts w:cs="Tahoma"/>
          <w:sz w:val="20"/>
          <w:szCs w:val="20"/>
          <w:lang w:val="es-ES"/>
        </w:rPr>
        <w:t>INTRODUCCIÓN.</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Software.</w:t>
      </w:r>
      <w:r w:rsidRPr="00D635E6">
        <w:rPr>
          <w:rFonts w:cs="Tahoma"/>
          <w:sz w:val="20"/>
          <w:szCs w:val="20"/>
          <w:lang w:val="es-ES"/>
        </w:rPr>
        <w:t xml:space="preserve"> </w:t>
      </w:r>
      <w:r w:rsidRPr="00D635E6">
        <w:rPr>
          <w:rFonts w:cs="Tahoma"/>
          <w:b w:val="0"/>
          <w:sz w:val="20"/>
          <w:szCs w:val="20"/>
          <w:lang w:val="es-ES"/>
        </w:rPr>
        <w:t>El software incluye herramientas de desarrollo, programas de software y</w:t>
      </w:r>
      <w:r w:rsidR="00B42BE3" w:rsidRPr="00D635E6">
        <w:rPr>
          <w:rFonts w:cs="Tahoma"/>
          <w:b w:val="0"/>
          <w:sz w:val="20"/>
          <w:szCs w:val="20"/>
          <w:lang w:val="es-ES"/>
        </w:rPr>
        <w:t> </w:t>
      </w:r>
      <w:r w:rsidRPr="00D635E6">
        <w:rPr>
          <w:rFonts w:cs="Tahoma"/>
          <w:b w:val="0"/>
          <w:sz w:val="20"/>
          <w:szCs w:val="20"/>
          <w:lang w:val="es-ES"/>
        </w:rPr>
        <w:t>documentación.</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Modelo de licencia.</w:t>
      </w:r>
      <w:r w:rsidRPr="00D635E6">
        <w:rPr>
          <w:rFonts w:cs="Tahoma"/>
          <w:sz w:val="20"/>
          <w:szCs w:val="20"/>
          <w:lang w:val="es-ES"/>
        </w:rPr>
        <w:t xml:space="preserve"> </w:t>
      </w:r>
      <w:r w:rsidRPr="00D635E6">
        <w:rPr>
          <w:rFonts w:cs="Tahoma"/>
          <w:b w:val="0"/>
          <w:sz w:val="20"/>
          <w:szCs w:val="20"/>
          <w:lang w:val="es-ES"/>
        </w:rPr>
        <w:t>Se otorga una licencia de software por usuario.</w:t>
      </w:r>
    </w:p>
    <w:p w:rsidR="006C6FD6" w:rsidRPr="00D635E6" w:rsidRDefault="006C6FD6" w:rsidP="00D635E6">
      <w:pPr>
        <w:pStyle w:val="Heading1"/>
        <w:widowControl w:val="0"/>
        <w:ind w:left="360" w:hanging="360"/>
        <w:rPr>
          <w:rFonts w:cs="Tahoma"/>
          <w:sz w:val="20"/>
          <w:szCs w:val="20"/>
          <w:lang w:val="es-ES"/>
        </w:rPr>
      </w:pPr>
      <w:r w:rsidRPr="00D635E6">
        <w:rPr>
          <w:rFonts w:cs="Tahoma"/>
          <w:sz w:val="20"/>
          <w:szCs w:val="20"/>
          <w:lang w:val="es-ES"/>
        </w:rPr>
        <w:t>DERECHOS DE INSTALACIÓN Y USO.</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Disposiciones generales. </w:t>
      </w:r>
      <w:r w:rsidRPr="00D635E6">
        <w:rPr>
          <w:rFonts w:eastAsia="SimSun" w:cs="Tahoma"/>
          <w:b w:val="0"/>
          <w:sz w:val="20"/>
          <w:szCs w:val="20"/>
          <w:lang w:val="es-ES"/>
        </w:rPr>
        <w:t>Un usuario puede instalar y utilizar copias del software para diseñar, desarrollar, probar y mostrar sus programas.</w:t>
      </w:r>
      <w:r w:rsidRPr="00D635E6">
        <w:rPr>
          <w:rFonts w:cs="Tahoma"/>
          <w:sz w:val="20"/>
          <w:szCs w:val="20"/>
          <w:lang w:val="es-ES"/>
        </w:rPr>
        <w:t xml:space="preserve"> </w:t>
      </w:r>
      <w:r w:rsidRPr="00D635E6">
        <w:rPr>
          <w:rFonts w:cs="Tahoma"/>
          <w:b w:val="0"/>
          <w:sz w:val="20"/>
          <w:szCs w:val="20"/>
          <w:lang w:val="es-ES"/>
        </w:rPr>
        <w:t xml:space="preserve">Usted no podrá utilizar el software en un dispositivo </w:t>
      </w:r>
      <w:r w:rsidRPr="00D635E6">
        <w:rPr>
          <w:rFonts w:cs="Tahoma"/>
          <w:b w:val="0"/>
          <w:sz w:val="20"/>
          <w:szCs w:val="20"/>
          <w:lang w:val="es-ES"/>
        </w:rPr>
        <w:lastRenderedPageBreak/>
        <w:t>o servidor en un ambiente productivo.</w:t>
      </w:r>
    </w:p>
    <w:p w:rsidR="006C6FD6" w:rsidRPr="00D635E6" w:rsidRDefault="00B42BE3" w:rsidP="00D635E6">
      <w:pPr>
        <w:pStyle w:val="Heading1"/>
        <w:ind w:left="360" w:hanging="360"/>
        <w:rPr>
          <w:rFonts w:cs="Tahoma"/>
          <w:sz w:val="20"/>
          <w:szCs w:val="20"/>
          <w:lang w:val="es-ES"/>
        </w:rPr>
      </w:pPr>
      <w:r w:rsidRPr="00D635E6">
        <w:rPr>
          <w:rFonts w:cs="Tahoma"/>
          <w:sz w:val="20"/>
          <w:szCs w:val="20"/>
          <w:lang w:val="es-ES"/>
        </w:rPr>
        <w:t>REQUISITOS DE LICENCIA Y/O DERECHOS DE USO ADICIONALES</w:t>
      </w:r>
      <w:r w:rsidR="006C6FD6" w:rsidRPr="00D635E6">
        <w:rPr>
          <w:rFonts w:cs="Tahoma"/>
          <w:sz w:val="20"/>
          <w:szCs w:val="20"/>
          <w:lang w:val="es-ES"/>
        </w:rPr>
        <w:t>.</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Separación de componentes. </w:t>
      </w:r>
      <w:r w:rsidRPr="00D635E6">
        <w:rPr>
          <w:rFonts w:eastAsia="SimSun" w:cs="Tahoma"/>
          <w:b w:val="0"/>
          <w:sz w:val="20"/>
          <w:szCs w:val="20"/>
          <w:lang w:val="es-ES"/>
        </w:rPr>
        <w:t>Los componentes del software se licencian como una unidad individual.</w:t>
      </w:r>
      <w:r w:rsidRPr="00D635E6">
        <w:rPr>
          <w:rFonts w:cs="Tahoma"/>
          <w:sz w:val="20"/>
          <w:szCs w:val="20"/>
          <w:lang w:val="es-ES"/>
        </w:rPr>
        <w:t xml:space="preserve"> </w:t>
      </w:r>
      <w:r w:rsidRPr="00D635E6">
        <w:rPr>
          <w:rFonts w:cs="Tahoma"/>
          <w:b w:val="0"/>
          <w:sz w:val="20"/>
          <w:szCs w:val="20"/>
          <w:lang w:val="es-ES"/>
        </w:rPr>
        <w:t>No podrá separar los componentes e instalarlos en dispositivos distintos.</w:t>
      </w:r>
    </w:p>
    <w:p w:rsidR="006C6FD6" w:rsidRPr="00D635E6" w:rsidRDefault="006C6FD6" w:rsidP="00D635E6">
      <w:pPr>
        <w:pStyle w:val="Heading2"/>
        <w:widowControl w:val="0"/>
        <w:tabs>
          <w:tab w:val="clear" w:pos="1533"/>
          <w:tab w:val="num" w:pos="720"/>
        </w:tabs>
        <w:ind w:left="720"/>
        <w:rPr>
          <w:rFonts w:cs="Tahoma"/>
          <w:sz w:val="20"/>
          <w:szCs w:val="20"/>
          <w:lang w:val="es-ES"/>
        </w:rPr>
      </w:pPr>
      <w:r w:rsidRPr="00D635E6">
        <w:rPr>
          <w:rFonts w:eastAsia="SimSun" w:cs="Tahoma"/>
          <w:sz w:val="20"/>
          <w:szCs w:val="20"/>
          <w:lang w:val="es-ES"/>
        </w:rPr>
        <w:t xml:space="preserve">Programas de Microsoft incluidos. </w:t>
      </w:r>
      <w:r w:rsidRPr="00D635E6">
        <w:rPr>
          <w:rFonts w:eastAsia="SimSun" w:cs="Tahoma"/>
          <w:b w:val="0"/>
          <w:sz w:val="20"/>
          <w:szCs w:val="20"/>
          <w:lang w:val="es-ES"/>
        </w:rPr>
        <w:t>El software contiene otros programas de Microsoft.</w:t>
      </w:r>
      <w:r w:rsidRPr="00D635E6">
        <w:rPr>
          <w:rFonts w:eastAsia="SimSun" w:cs="Tahoma"/>
          <w:sz w:val="20"/>
          <w:szCs w:val="20"/>
          <w:lang w:val="es-ES"/>
        </w:rPr>
        <w:t xml:space="preserve"> </w:t>
      </w:r>
      <w:r w:rsidRPr="00D635E6">
        <w:rPr>
          <w:rFonts w:eastAsia="SimSun" w:cs="Tahoma"/>
          <w:b w:val="0"/>
          <w:sz w:val="20"/>
          <w:szCs w:val="20"/>
          <w:lang w:val="es-ES"/>
        </w:rPr>
        <w:t>Excepto lo señalado en estos términos de licencia, estos términos de licencia aplican para todos los programas Microsoft incluidos con el software.</w:t>
      </w:r>
      <w:r w:rsidRPr="00D635E6">
        <w:rPr>
          <w:rFonts w:cs="Tahoma"/>
          <w:sz w:val="20"/>
          <w:szCs w:val="20"/>
          <w:lang w:val="es-ES"/>
        </w:rPr>
        <w:t xml:space="preserve"> </w:t>
      </w:r>
      <w:r w:rsidRPr="00D635E6">
        <w:rPr>
          <w:rFonts w:cs="Tahoma"/>
          <w:b w:val="0"/>
          <w:sz w:val="20"/>
          <w:szCs w:val="20"/>
          <w:lang w:val="es-ES"/>
        </w:rPr>
        <w:t>Si los términos de licencia con alguno de aquellos programas le otorga otros derechos que no discrepan expresamente con estos términos de licencia, usted también posee aquellos derechos.</w:t>
      </w:r>
    </w:p>
    <w:p w:rsidR="006C6FD6" w:rsidRPr="00D635E6" w:rsidRDefault="006C6FD6" w:rsidP="00D635E6">
      <w:pPr>
        <w:widowControl w:val="0"/>
        <w:numPr>
          <w:ilvl w:val="1"/>
          <w:numId w:val="6"/>
        </w:numPr>
        <w:tabs>
          <w:tab w:val="clear" w:pos="1533"/>
          <w:tab w:val="num" w:pos="720"/>
        </w:tabs>
        <w:ind w:left="720" w:hanging="360"/>
        <w:outlineLvl w:val="1"/>
        <w:rPr>
          <w:sz w:val="20"/>
          <w:szCs w:val="20"/>
          <w:lang w:val="es-ES"/>
        </w:rPr>
      </w:pPr>
      <w:r w:rsidRPr="00D635E6">
        <w:rPr>
          <w:b/>
          <w:sz w:val="20"/>
          <w:szCs w:val="20"/>
          <w:lang w:val="es-ES"/>
        </w:rPr>
        <w:t>Multiplexación.</w:t>
      </w:r>
      <w:r w:rsidRPr="00D635E6">
        <w:rPr>
          <w:sz w:val="20"/>
          <w:szCs w:val="20"/>
          <w:lang w:val="es-ES"/>
        </w:rPr>
        <w:t xml:space="preserve"> Hardware o software que usted utiliza para realizar alguna de las siguientes acciones (en ocasiones se denomina </w:t>
      </w:r>
      <w:r w:rsidR="00B42BE3" w:rsidRPr="00D635E6">
        <w:rPr>
          <w:sz w:val="20"/>
          <w:szCs w:val="20"/>
          <w:lang w:val="es-ES"/>
        </w:rPr>
        <w:t>“</w:t>
      </w:r>
      <w:r w:rsidRPr="00D635E6">
        <w:rPr>
          <w:sz w:val="20"/>
          <w:szCs w:val="20"/>
          <w:lang w:val="es-ES"/>
        </w:rPr>
        <w:t>multiplexación</w:t>
      </w:r>
      <w:r w:rsidR="00B42BE3" w:rsidRPr="00D635E6">
        <w:rPr>
          <w:sz w:val="20"/>
          <w:szCs w:val="20"/>
          <w:lang w:val="es-ES"/>
        </w:rPr>
        <w:t>”</w:t>
      </w:r>
      <w:r w:rsidRPr="00D635E6">
        <w:rPr>
          <w:sz w:val="20"/>
          <w:szCs w:val="20"/>
          <w:lang w:val="es-ES"/>
        </w:rPr>
        <w:t xml:space="preserve"> o </w:t>
      </w:r>
      <w:r w:rsidR="00B42BE3" w:rsidRPr="00D635E6">
        <w:rPr>
          <w:sz w:val="20"/>
          <w:szCs w:val="20"/>
          <w:lang w:val="es-ES"/>
        </w:rPr>
        <w:t>“</w:t>
      </w:r>
      <w:r w:rsidRPr="00D635E6">
        <w:rPr>
          <w:sz w:val="20"/>
          <w:szCs w:val="20"/>
          <w:lang w:val="es-ES"/>
        </w:rPr>
        <w:t>agrupación</w:t>
      </w:r>
      <w:r w:rsidR="00B42BE3" w:rsidRPr="00D635E6">
        <w:rPr>
          <w:sz w:val="20"/>
          <w:szCs w:val="20"/>
          <w:lang w:val="es-ES"/>
        </w:rPr>
        <w:t>”</w:t>
      </w:r>
      <w:r w:rsidRPr="00D635E6">
        <w:rPr>
          <w:sz w:val="20"/>
          <w:szCs w:val="20"/>
          <w:lang w:val="es-ES"/>
        </w:rPr>
        <w:t>), no disminuye el número de licencias de cualquier tipo que necesite);</w:t>
      </w:r>
    </w:p>
    <w:p w:rsidR="006C6FD6" w:rsidRPr="00D635E6" w:rsidRDefault="006C6FD6" w:rsidP="00D635E6">
      <w:pPr>
        <w:numPr>
          <w:ilvl w:val="0"/>
          <w:numId w:val="43"/>
        </w:numPr>
        <w:ind w:left="1080"/>
        <w:rPr>
          <w:sz w:val="20"/>
          <w:szCs w:val="20"/>
          <w:lang w:val="es-ES"/>
        </w:rPr>
      </w:pPr>
      <w:r w:rsidRPr="00D635E6">
        <w:rPr>
          <w:sz w:val="20"/>
          <w:szCs w:val="20"/>
          <w:lang w:val="es-ES"/>
        </w:rPr>
        <w:t>agrupar conexiones;</w:t>
      </w:r>
    </w:p>
    <w:p w:rsidR="006C6FD6" w:rsidRPr="00D635E6" w:rsidRDefault="006C6FD6" w:rsidP="00D635E6">
      <w:pPr>
        <w:numPr>
          <w:ilvl w:val="0"/>
          <w:numId w:val="43"/>
        </w:numPr>
        <w:ind w:left="1080"/>
        <w:rPr>
          <w:sz w:val="20"/>
          <w:szCs w:val="20"/>
          <w:lang w:val="es-ES"/>
        </w:rPr>
      </w:pPr>
      <w:r w:rsidRPr="00D635E6">
        <w:rPr>
          <w:sz w:val="20"/>
          <w:szCs w:val="20"/>
          <w:lang w:val="es-ES"/>
        </w:rPr>
        <w:t xml:space="preserve">reenrutar información; </w:t>
      </w:r>
    </w:p>
    <w:p w:rsidR="006C6FD6" w:rsidRPr="00D635E6" w:rsidRDefault="006C6FD6" w:rsidP="00D635E6">
      <w:pPr>
        <w:numPr>
          <w:ilvl w:val="0"/>
          <w:numId w:val="43"/>
        </w:numPr>
        <w:ind w:left="1080"/>
        <w:rPr>
          <w:sz w:val="20"/>
          <w:szCs w:val="20"/>
          <w:lang w:val="es-ES"/>
        </w:rPr>
      </w:pPr>
      <w:r w:rsidRPr="00D635E6">
        <w:rPr>
          <w:sz w:val="20"/>
          <w:szCs w:val="20"/>
          <w:lang w:val="es-ES"/>
        </w:rPr>
        <w:t>reducir el número de dispositivos o usuarios que utilizan el software o acceden al mismo directamente; o</w:t>
      </w:r>
    </w:p>
    <w:p w:rsidR="006C6FD6" w:rsidRPr="00D635E6" w:rsidRDefault="006C6FD6" w:rsidP="00D635E6">
      <w:pPr>
        <w:numPr>
          <w:ilvl w:val="0"/>
          <w:numId w:val="43"/>
        </w:numPr>
        <w:ind w:left="1080"/>
        <w:rPr>
          <w:sz w:val="20"/>
          <w:szCs w:val="20"/>
          <w:lang w:val="es-ES"/>
        </w:rPr>
      </w:pPr>
      <w:r w:rsidRPr="00D635E6">
        <w:rPr>
          <w:sz w:val="20"/>
          <w:szCs w:val="20"/>
          <w:lang w:val="es-ES"/>
        </w:rPr>
        <w:t>Reduce el número de entornos de sistema operativo, dispositivos o usuarios que el producto administra directamente.</w:t>
      </w:r>
    </w:p>
    <w:p w:rsidR="006C6FD6" w:rsidRPr="00D635E6" w:rsidRDefault="006C6FD6" w:rsidP="00D635E6">
      <w:pPr>
        <w:pStyle w:val="Heading2"/>
        <w:widowControl w:val="0"/>
        <w:tabs>
          <w:tab w:val="clear" w:pos="1533"/>
          <w:tab w:val="num" w:pos="720"/>
          <w:tab w:val="num" w:pos="1080"/>
        </w:tabs>
        <w:ind w:left="720" w:hanging="360"/>
        <w:rPr>
          <w:rFonts w:cs="Tahoma"/>
          <w:sz w:val="20"/>
          <w:szCs w:val="20"/>
          <w:lang w:val="es-ES"/>
        </w:rPr>
      </w:pPr>
      <w:r w:rsidRPr="00D635E6">
        <w:rPr>
          <w:rFonts w:cs="Tahoma"/>
          <w:sz w:val="20"/>
          <w:szCs w:val="20"/>
          <w:lang w:val="es-ES"/>
        </w:rPr>
        <w:t xml:space="preserve">Notificaciones a terceros. </w:t>
      </w:r>
      <w:r w:rsidRPr="00D635E6">
        <w:rPr>
          <w:rFonts w:cs="Tahoma"/>
          <w:b w:val="0"/>
          <w:sz w:val="20"/>
          <w:szCs w:val="20"/>
          <w:lang w:val="es-ES"/>
        </w:rPr>
        <w:t>Los avisos de propiedad intelectual y términos de licencia adicionales aplicables a partes del software se establecen en el archivo ThirdPartyNotices que se adjunta al software de Microsoft.</w:t>
      </w:r>
      <w:r w:rsidRPr="00D635E6">
        <w:rPr>
          <w:rFonts w:cs="Tahoma"/>
          <w:sz w:val="20"/>
          <w:szCs w:val="20"/>
          <w:lang w:val="es-ES"/>
        </w:rPr>
        <w:t xml:space="preserve"> </w:t>
      </w:r>
      <w:r w:rsidRPr="00D635E6">
        <w:rPr>
          <w:rFonts w:cs="Tahoma"/>
          <w:b w:val="0"/>
          <w:sz w:val="20"/>
          <w:szCs w:val="20"/>
          <w:lang w:val="es-ES"/>
        </w:rPr>
        <w:t>Además de cualquier término y condición de cualquier licencia de terceros identificada en el archivo ThirdPartyNotices, se aplicarán las disposiciones de exclusión de garantía y de limitación y exclusión de recursos y daños de este contrato a la totalidad del software en esta distribución.</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SERVICIOS BASADOS EN INTERNET. </w:t>
      </w:r>
      <w:r w:rsidRPr="00D635E6">
        <w:rPr>
          <w:rFonts w:eastAsia="SimSun" w:cs="Tahoma"/>
          <w:b w:val="0"/>
          <w:sz w:val="20"/>
          <w:szCs w:val="20"/>
          <w:lang w:val="es-ES"/>
        </w:rPr>
        <w:t>Microsoft proporciona servicios basados en Internet con el</w:t>
      </w:r>
      <w:r w:rsidR="00B42BE3" w:rsidRPr="00D635E6">
        <w:rPr>
          <w:rFonts w:eastAsia="SimSun" w:cs="Tahoma"/>
          <w:b w:val="0"/>
          <w:sz w:val="20"/>
          <w:szCs w:val="20"/>
          <w:lang w:val="es-ES"/>
        </w:rPr>
        <w:t> </w:t>
      </w:r>
      <w:r w:rsidRPr="00D635E6">
        <w:rPr>
          <w:rFonts w:eastAsia="SimSun" w:cs="Tahoma"/>
          <w:b w:val="0"/>
          <w:sz w:val="20"/>
          <w:szCs w:val="20"/>
          <w:lang w:val="es-ES"/>
        </w:rPr>
        <w:t>software.</w:t>
      </w:r>
      <w:r w:rsidRPr="00D635E6">
        <w:rPr>
          <w:rFonts w:cs="Tahoma"/>
          <w:sz w:val="20"/>
          <w:szCs w:val="20"/>
          <w:lang w:val="es-ES"/>
        </w:rPr>
        <w:t xml:space="preserve"> </w:t>
      </w:r>
      <w:r w:rsidRPr="00D635E6">
        <w:rPr>
          <w:rFonts w:cs="Tahoma"/>
          <w:b w:val="0"/>
          <w:sz w:val="20"/>
          <w:szCs w:val="20"/>
          <w:lang w:val="es-ES"/>
        </w:rPr>
        <w:t>Microsoft podrá modificarlos o cancelarlos en cualquier momento.</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Consentimiento para servicios basados en Internet. </w:t>
      </w:r>
      <w:r w:rsidRPr="00D635E6">
        <w:rPr>
          <w:rFonts w:eastAsia="SimSun" w:cs="Tahoma"/>
          <w:b w:val="0"/>
          <w:sz w:val="20"/>
          <w:szCs w:val="20"/>
          <w:lang w:val="es-ES"/>
        </w:rPr>
        <w:t>Las características de software descritas a continuación y en la Declaración de Privacidad de Visual Studio 2013 se conectan con</w:t>
      </w:r>
      <w:r w:rsidR="00B42BE3" w:rsidRPr="00D635E6">
        <w:rPr>
          <w:rFonts w:eastAsia="SimSun" w:cs="Tahoma"/>
          <w:b w:val="0"/>
          <w:sz w:val="20"/>
          <w:szCs w:val="20"/>
          <w:lang w:val="es-ES"/>
        </w:rPr>
        <w:t> </w:t>
      </w:r>
      <w:r w:rsidRPr="00D635E6">
        <w:rPr>
          <w:rFonts w:eastAsia="SimSun" w:cs="Tahoma"/>
          <w:b w:val="0"/>
          <w:sz w:val="20"/>
          <w:szCs w:val="20"/>
          <w:lang w:val="es-ES"/>
        </w:rPr>
        <w:t>Microsoft o con los sistemas informáticos del proveedor de servicios a través de Internet.</w:t>
      </w:r>
      <w:r w:rsidRPr="00D635E6">
        <w:rPr>
          <w:rFonts w:eastAsia="SimSun" w:cs="Tahoma"/>
          <w:sz w:val="20"/>
          <w:szCs w:val="20"/>
          <w:lang w:val="es-ES"/>
        </w:rPr>
        <w:t xml:space="preserve"> </w:t>
      </w:r>
      <w:r w:rsidRPr="00D635E6">
        <w:rPr>
          <w:rFonts w:eastAsia="SimSun" w:cs="Tahoma"/>
          <w:b w:val="0"/>
          <w:sz w:val="20"/>
          <w:szCs w:val="20"/>
          <w:lang w:val="es-ES"/>
        </w:rPr>
        <w:t>En</w:t>
      </w:r>
      <w:r w:rsidR="00B42BE3" w:rsidRPr="00D635E6">
        <w:rPr>
          <w:rFonts w:eastAsia="SimSun" w:cs="Tahoma"/>
          <w:b w:val="0"/>
          <w:sz w:val="20"/>
          <w:szCs w:val="20"/>
          <w:lang w:val="es-ES"/>
        </w:rPr>
        <w:t> </w:t>
      </w:r>
      <w:r w:rsidRPr="00D635E6">
        <w:rPr>
          <w:rFonts w:eastAsia="SimSun" w:cs="Tahoma"/>
          <w:b w:val="0"/>
          <w:sz w:val="20"/>
          <w:szCs w:val="20"/>
          <w:lang w:val="es-ES"/>
        </w:rPr>
        <w:t>algunos casos, no recibirá una notificación independiente al conectarse.</w:t>
      </w:r>
      <w:r w:rsidRPr="00D635E6">
        <w:rPr>
          <w:rFonts w:eastAsia="SimSun" w:cs="Tahoma"/>
          <w:sz w:val="20"/>
          <w:szCs w:val="20"/>
          <w:lang w:val="es-ES"/>
        </w:rPr>
        <w:t xml:space="preserve"> </w:t>
      </w:r>
      <w:r w:rsidRPr="00D635E6">
        <w:rPr>
          <w:rFonts w:eastAsia="SimSun" w:cs="Tahoma"/>
          <w:b w:val="0"/>
          <w:sz w:val="20"/>
          <w:szCs w:val="20"/>
          <w:lang w:val="es-ES"/>
        </w:rPr>
        <w:t>Puede apagar estas características o no utilizarlas.</w:t>
      </w:r>
      <w:r w:rsidRPr="00D635E6">
        <w:rPr>
          <w:rFonts w:cs="Tahoma"/>
          <w:sz w:val="20"/>
          <w:szCs w:val="20"/>
          <w:lang w:val="es-ES"/>
        </w:rPr>
        <w:t xml:space="preserve"> </w:t>
      </w:r>
      <w:r w:rsidRPr="00D635E6">
        <w:rPr>
          <w:rFonts w:cs="Tahoma"/>
          <w:b w:val="0"/>
          <w:sz w:val="20"/>
          <w:szCs w:val="20"/>
          <w:lang w:val="es-ES"/>
        </w:rPr>
        <w:t>Para obtener más información sobre esta característica, consulte go.microsoft.com/fwlink/?LinkiD=286720.</w:t>
      </w:r>
      <w:r w:rsidRPr="00D635E6">
        <w:rPr>
          <w:rFonts w:cs="Tahoma"/>
          <w:sz w:val="20"/>
          <w:szCs w:val="20"/>
          <w:lang w:val="es-ES"/>
        </w:rPr>
        <w:t xml:space="preserve"> CON EL USO DE ESTAS CARACTERÍSTICAS, USTED ACEPTA LA TRANSMISIÓN DE ESTA INFORMACIÓN. </w:t>
      </w:r>
      <w:r w:rsidRPr="00D635E6">
        <w:rPr>
          <w:rFonts w:cs="Tahoma"/>
          <w:b w:val="0"/>
          <w:sz w:val="20"/>
          <w:szCs w:val="20"/>
          <w:lang w:val="es-ES"/>
        </w:rPr>
        <w:t>Microsoft no utilizará esta información para identificarlo ni ponerse en contacto con usted.</w:t>
      </w:r>
    </w:p>
    <w:p w:rsidR="006C6FD6" w:rsidRPr="00D635E6" w:rsidRDefault="006C6FD6" w:rsidP="00D635E6">
      <w:pPr>
        <w:pStyle w:val="Body2Underline"/>
        <w:widowControl w:val="0"/>
        <w:rPr>
          <w:sz w:val="20"/>
          <w:szCs w:val="20"/>
          <w:lang w:val="es-ES"/>
        </w:rPr>
      </w:pPr>
      <w:r w:rsidRPr="00D635E6">
        <w:rPr>
          <w:sz w:val="20"/>
          <w:szCs w:val="20"/>
          <w:lang w:val="es-ES"/>
        </w:rPr>
        <w:t>Información del Equipo</w:t>
      </w:r>
      <w:r w:rsidRPr="00D635E6">
        <w:rPr>
          <w:sz w:val="20"/>
          <w:szCs w:val="20"/>
          <w:u w:val="none"/>
          <w:lang w:val="es-ES"/>
        </w:rPr>
        <w:t>. 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00B42BE3" w:rsidRPr="00D635E6">
        <w:rPr>
          <w:sz w:val="20"/>
          <w:szCs w:val="20"/>
          <w:u w:val="none"/>
          <w:lang w:val="es-ES"/>
        </w:rPr>
        <w:t xml:space="preserve"> </w:t>
      </w:r>
      <w:r w:rsidRPr="00D635E6">
        <w:rPr>
          <w:sz w:val="20"/>
          <w:szCs w:val="20"/>
          <w:u w:val="none"/>
          <w:lang w:val="es-ES"/>
        </w:rPr>
        <w:t>Microsoft utiliza esta</w:t>
      </w:r>
      <w:r w:rsidR="00B42BE3" w:rsidRPr="00D635E6">
        <w:rPr>
          <w:sz w:val="20"/>
          <w:szCs w:val="20"/>
          <w:u w:val="none"/>
          <w:lang w:val="es-ES"/>
        </w:rPr>
        <w:t> </w:t>
      </w:r>
      <w:r w:rsidRPr="00D635E6">
        <w:rPr>
          <w:sz w:val="20"/>
          <w:szCs w:val="20"/>
          <w:u w:val="none"/>
          <w:lang w:val="es-ES"/>
        </w:rPr>
        <w:t>información para poner a su disposición los servicios basados en Internet.</w:t>
      </w:r>
    </w:p>
    <w:p w:rsidR="006C6FD6" w:rsidRPr="00D635E6" w:rsidRDefault="006C6FD6" w:rsidP="00D635E6">
      <w:pPr>
        <w:numPr>
          <w:ilvl w:val="0"/>
          <w:numId w:val="56"/>
        </w:numPr>
        <w:tabs>
          <w:tab w:val="num" w:pos="1080"/>
          <w:tab w:val="left" w:pos="6390"/>
        </w:tabs>
        <w:ind w:left="1078"/>
        <w:rPr>
          <w:sz w:val="20"/>
          <w:szCs w:val="20"/>
          <w:lang w:val="es-ES"/>
        </w:rPr>
      </w:pPr>
      <w:r w:rsidRPr="00D635E6">
        <w:rPr>
          <w:sz w:val="20"/>
          <w:szCs w:val="20"/>
          <w:u w:val="single"/>
          <w:lang w:val="es-ES"/>
        </w:rPr>
        <w:t>Programa para la Mejora de la Experiencia de Visual Studio</w:t>
      </w:r>
      <w:r w:rsidRPr="00D635E6">
        <w:rPr>
          <w:sz w:val="20"/>
          <w:szCs w:val="20"/>
          <w:lang w:val="es-ES"/>
        </w:rPr>
        <w:t>. Este software utiliza el Programa para la Mejora de la Experiencia de Visual Studio (</w:t>
      </w:r>
      <w:r w:rsidR="00B42BE3" w:rsidRPr="00D635E6">
        <w:rPr>
          <w:sz w:val="20"/>
          <w:szCs w:val="20"/>
          <w:lang w:val="es-ES"/>
        </w:rPr>
        <w:t>“</w:t>
      </w:r>
      <w:r w:rsidRPr="00D635E6">
        <w:rPr>
          <w:sz w:val="20"/>
          <w:szCs w:val="20"/>
          <w:lang w:val="es-ES"/>
        </w:rPr>
        <w:t>VSEIP</w:t>
      </w:r>
      <w:r w:rsidR="00B42BE3" w:rsidRPr="00D635E6">
        <w:rPr>
          <w:sz w:val="20"/>
          <w:szCs w:val="20"/>
          <w:lang w:val="es-ES"/>
        </w:rPr>
        <w:t>”</w:t>
      </w:r>
      <w:r w:rsidRPr="00D635E6">
        <w:rPr>
          <w:sz w:val="20"/>
          <w:szCs w:val="20"/>
          <w:lang w:val="es-ES"/>
        </w:rPr>
        <w:t>), que está activado de forma predeterminada. VSEIP ayuda a Microsoft a recopilar información sobre los problemas que tiene cuando utiliza el software. Microsoft también utiliza la información de VSEIP para mejorar sus servicios y software. Microsoft también puede compartir los datos de VSEIP con otros, como representantes que actúan en nombre de Microsoft y proveedores de hardware y</w:t>
      </w:r>
      <w:r w:rsidR="00B42BE3" w:rsidRPr="00D635E6">
        <w:rPr>
          <w:sz w:val="20"/>
          <w:szCs w:val="20"/>
          <w:lang w:val="es-ES"/>
        </w:rPr>
        <w:t> </w:t>
      </w:r>
      <w:r w:rsidRPr="00D635E6">
        <w:rPr>
          <w:sz w:val="20"/>
          <w:szCs w:val="20"/>
          <w:lang w:val="es-ES"/>
        </w:rPr>
        <w:t xml:space="preserve">software, para mejorar la forma en que sus productos se ejecutan con el software de </w:t>
      </w:r>
      <w:r w:rsidRPr="00D635E6">
        <w:rPr>
          <w:sz w:val="20"/>
          <w:szCs w:val="20"/>
          <w:lang w:val="es-ES"/>
        </w:rPr>
        <w:lastRenderedPageBreak/>
        <w:t>Microsoft. Para obtener más información sobre VSEIP, incluido cómo puede desactivar este servicio, visite go.microsoft.com/fwlink/?LinkId=286720.</w:t>
      </w:r>
    </w:p>
    <w:p w:rsidR="006C6FD6" w:rsidRPr="00D635E6" w:rsidRDefault="006C6FD6" w:rsidP="00D635E6">
      <w:pPr>
        <w:pStyle w:val="Bullet4Underline"/>
        <w:widowControl w:val="0"/>
        <w:numPr>
          <w:ilvl w:val="0"/>
          <w:numId w:val="3"/>
        </w:numPr>
        <w:tabs>
          <w:tab w:val="clear" w:pos="1437"/>
          <w:tab w:val="num" w:pos="1080"/>
          <w:tab w:val="left" w:pos="6390"/>
        </w:tabs>
        <w:ind w:left="1080"/>
        <w:rPr>
          <w:sz w:val="20"/>
          <w:szCs w:val="20"/>
          <w:lang w:val="es-ES"/>
        </w:rPr>
      </w:pPr>
      <w:r w:rsidRPr="00D635E6">
        <w:rPr>
          <w:sz w:val="20"/>
          <w:szCs w:val="20"/>
          <w:lang w:val="es-ES"/>
        </w:rPr>
        <w:t>Datos recopilados automáticamente</w:t>
      </w:r>
      <w:r w:rsidRPr="00D635E6">
        <w:rPr>
          <w:sz w:val="20"/>
          <w:szCs w:val="20"/>
          <w:u w:val="none"/>
          <w:lang w:val="es-ES"/>
        </w:rPr>
        <w:t>. Microsoft recopila automáticamente la información que</w:t>
      </w:r>
      <w:r w:rsidR="00B42BE3" w:rsidRPr="00D635E6">
        <w:rPr>
          <w:sz w:val="20"/>
          <w:szCs w:val="20"/>
          <w:u w:val="none"/>
          <w:lang w:val="es-ES"/>
        </w:rPr>
        <w:t> </w:t>
      </w:r>
      <w:r w:rsidRPr="00D635E6">
        <w:rPr>
          <w:sz w:val="20"/>
          <w:szCs w:val="20"/>
          <w:u w:val="none"/>
          <w:lang w:val="es-ES"/>
        </w:rPr>
        <w:t>identifica el producto Microsoft que se instaló, el sistema operativo del dispositivo, la</w:t>
      </w:r>
      <w:r w:rsidR="00B42BE3" w:rsidRPr="00D635E6">
        <w:rPr>
          <w:sz w:val="20"/>
          <w:szCs w:val="20"/>
          <w:u w:val="none"/>
          <w:lang w:val="es-ES"/>
        </w:rPr>
        <w:t> </w:t>
      </w:r>
      <w:r w:rsidRPr="00D635E6">
        <w:rPr>
          <w:sz w:val="20"/>
          <w:szCs w:val="20"/>
          <w:u w:val="none"/>
          <w:lang w:val="es-ES"/>
        </w:rPr>
        <w:t>arquitectura de CPU del sistema operativo y los datos respecto al éxito o al error en la instalación del software, los datos que identifican la causa de un bloqueo en el producto y</w:t>
      </w:r>
      <w:r w:rsidR="00B42BE3" w:rsidRPr="00D635E6">
        <w:rPr>
          <w:sz w:val="20"/>
          <w:szCs w:val="20"/>
          <w:u w:val="none"/>
          <w:lang w:val="es-ES"/>
        </w:rPr>
        <w:t> </w:t>
      </w:r>
      <w:r w:rsidRPr="00D635E6">
        <w:rPr>
          <w:sz w:val="20"/>
          <w:szCs w:val="20"/>
          <w:u w:val="none"/>
          <w:lang w:val="es-ES"/>
        </w:rPr>
        <w:t>la</w:t>
      </w:r>
      <w:r w:rsidR="00B42BE3" w:rsidRPr="00D635E6">
        <w:rPr>
          <w:sz w:val="20"/>
          <w:szCs w:val="20"/>
          <w:u w:val="none"/>
          <w:lang w:val="es-ES"/>
        </w:rPr>
        <w:t> </w:t>
      </w:r>
      <w:r w:rsidRPr="00D635E6">
        <w:rPr>
          <w:sz w:val="20"/>
          <w:szCs w:val="20"/>
          <w:u w:val="none"/>
          <w:lang w:val="es-ES"/>
        </w:rPr>
        <w:t>información sobre la licencia de producto que está en uso. Microsoft no utilizará esta información para identificarlo ni ponerse en contacto con usted. Para obtener más información sobre la privacidad, visite go.microsoft.com/fwlink/?LinkId=286720.</w:t>
      </w:r>
    </w:p>
    <w:p w:rsidR="006C6FD6" w:rsidRPr="00D635E6" w:rsidRDefault="006C6FD6" w:rsidP="00D635E6">
      <w:pPr>
        <w:pStyle w:val="Bullet4Underline"/>
        <w:widowControl w:val="0"/>
        <w:numPr>
          <w:ilvl w:val="0"/>
          <w:numId w:val="3"/>
        </w:numPr>
        <w:tabs>
          <w:tab w:val="clear" w:pos="1437"/>
          <w:tab w:val="num" w:pos="1080"/>
        </w:tabs>
        <w:ind w:left="1080"/>
        <w:rPr>
          <w:sz w:val="20"/>
          <w:szCs w:val="20"/>
          <w:lang w:val="es-ES"/>
        </w:rPr>
      </w:pPr>
      <w:r w:rsidRPr="00D635E6">
        <w:rPr>
          <w:sz w:val="20"/>
          <w:szCs w:val="20"/>
          <w:lang w:val="es-ES"/>
        </w:rPr>
        <w:t>Extensiones y actualizaciones</w:t>
      </w:r>
      <w:r w:rsidRPr="00D635E6">
        <w:rPr>
          <w:sz w:val="20"/>
          <w:szCs w:val="20"/>
          <w:u w:val="none"/>
          <w:lang w:val="es-ES"/>
        </w:rPr>
        <w:t>.</w:t>
      </w:r>
      <w:r w:rsidR="00B42BE3" w:rsidRPr="00D635E6">
        <w:rPr>
          <w:sz w:val="20"/>
          <w:szCs w:val="20"/>
          <w:u w:val="none"/>
          <w:lang w:val="es-ES"/>
        </w:rPr>
        <w:t xml:space="preserve"> </w:t>
      </w:r>
      <w:r w:rsidRPr="00D635E6">
        <w:rPr>
          <w:sz w:val="20"/>
          <w:szCs w:val="20"/>
          <w:u w:val="none"/>
          <w:lang w:val="es-ES"/>
        </w:rPr>
        <w:t>Extensiones y actualizaciones puede recuperar otro software a</w:t>
      </w:r>
      <w:r w:rsidR="00B42BE3" w:rsidRPr="00D635E6">
        <w:rPr>
          <w:sz w:val="20"/>
          <w:szCs w:val="20"/>
          <w:u w:val="none"/>
          <w:lang w:val="es-ES"/>
        </w:rPr>
        <w:t> </w:t>
      </w:r>
      <w:r w:rsidRPr="00D635E6">
        <w:rPr>
          <w:sz w:val="20"/>
          <w:szCs w:val="20"/>
          <w:u w:val="none"/>
          <w:lang w:val="es-ES"/>
        </w:rPr>
        <w:t>través de Internet desde la Galería de Visual Studio, el Centro de descarga de Microsoft y</w:t>
      </w:r>
      <w:r w:rsidR="00B42BE3" w:rsidRPr="00D635E6">
        <w:rPr>
          <w:sz w:val="20"/>
          <w:szCs w:val="20"/>
          <w:u w:val="none"/>
          <w:lang w:val="es-ES"/>
        </w:rPr>
        <w:t> </w:t>
      </w:r>
      <w:r w:rsidRPr="00D635E6">
        <w:rPr>
          <w:sz w:val="20"/>
          <w:szCs w:val="20"/>
          <w:u w:val="none"/>
          <w:lang w:val="es-ES"/>
        </w:rPr>
        <w:t>los sitios web de MSDN Samples.</w:t>
      </w:r>
      <w:r w:rsidR="00B42BE3" w:rsidRPr="00D635E6">
        <w:rPr>
          <w:sz w:val="20"/>
          <w:szCs w:val="20"/>
          <w:u w:val="none"/>
          <w:lang w:val="es-ES"/>
        </w:rPr>
        <w:t xml:space="preserve"> </w:t>
      </w:r>
      <w:r w:rsidRPr="00D635E6">
        <w:rPr>
          <w:sz w:val="20"/>
          <w:szCs w:val="20"/>
          <w:u w:val="none"/>
          <w:lang w:val="es-ES"/>
        </w:rPr>
        <w:t>Para suministrar este otro software, Extensiones y</w:t>
      </w:r>
      <w:r w:rsidR="00B42BE3" w:rsidRPr="00D635E6">
        <w:rPr>
          <w:sz w:val="20"/>
          <w:szCs w:val="20"/>
          <w:u w:val="none"/>
          <w:lang w:val="es-ES"/>
        </w:rPr>
        <w:t> </w:t>
      </w:r>
      <w:r w:rsidRPr="00D635E6">
        <w:rPr>
          <w:sz w:val="20"/>
          <w:szCs w:val="20"/>
          <w:u w:val="none"/>
          <w:lang w:val="es-ES"/>
        </w:rPr>
        <w:t>actualizaciones envía a Microsoft el nombre y la versión del software que está utilizando y</w:t>
      </w:r>
      <w:r w:rsidR="00B42BE3" w:rsidRPr="00D635E6">
        <w:rPr>
          <w:sz w:val="20"/>
          <w:szCs w:val="20"/>
          <w:u w:val="none"/>
          <w:lang w:val="es-ES"/>
        </w:rPr>
        <w:t> </w:t>
      </w:r>
      <w:r w:rsidRPr="00D635E6">
        <w:rPr>
          <w:sz w:val="20"/>
          <w:szCs w:val="20"/>
          <w:u w:val="none"/>
          <w:lang w:val="es-ES"/>
        </w:rPr>
        <w:t>el código de idioma del dispositivo donde se instaló el software. Además, Extensiones y</w:t>
      </w:r>
      <w:r w:rsidR="00B42BE3" w:rsidRPr="00D635E6">
        <w:rPr>
          <w:sz w:val="20"/>
          <w:szCs w:val="20"/>
          <w:u w:val="none"/>
          <w:lang w:val="es-ES"/>
        </w:rPr>
        <w:t> </w:t>
      </w:r>
      <w:r w:rsidRPr="00D635E6">
        <w:rPr>
          <w:sz w:val="20"/>
          <w:szCs w:val="20"/>
          <w:u w:val="none"/>
          <w:lang w:val="es-ES"/>
        </w:rPr>
        <w:t>actualizaciones contiene una característica de actualización automática que está activada de forma predeterminada.</w:t>
      </w:r>
    </w:p>
    <w:p w:rsidR="006C6FD6" w:rsidRPr="00D635E6" w:rsidRDefault="006C6FD6" w:rsidP="00D635E6">
      <w:pPr>
        <w:pStyle w:val="Bullet4Underline"/>
        <w:widowControl w:val="0"/>
        <w:numPr>
          <w:ilvl w:val="1"/>
          <w:numId w:val="3"/>
        </w:numPr>
        <w:rPr>
          <w:sz w:val="20"/>
          <w:szCs w:val="20"/>
          <w:lang w:val="es-ES"/>
        </w:rPr>
      </w:pPr>
      <w:r w:rsidRPr="00D635E6">
        <w:rPr>
          <w:sz w:val="20"/>
          <w:szCs w:val="20"/>
          <w:u w:val="none"/>
          <w:lang w:val="es-ES"/>
        </w:rPr>
        <w:t>Para obtener más información sobre esta característica, incluidas las instrucciones para</w:t>
      </w:r>
      <w:r w:rsidR="00BB1BB8" w:rsidRPr="00D635E6">
        <w:rPr>
          <w:sz w:val="20"/>
          <w:szCs w:val="20"/>
          <w:u w:val="none"/>
          <w:lang w:val="es-ES"/>
        </w:rPr>
        <w:t> </w:t>
      </w:r>
      <w:r w:rsidRPr="00D635E6">
        <w:rPr>
          <w:sz w:val="20"/>
          <w:szCs w:val="20"/>
          <w:u w:val="none"/>
          <w:lang w:val="es-ES"/>
        </w:rPr>
        <w:t>desactivarla, consulte go.microsoft.com/fwlink/?LinkId=286720.</w:t>
      </w:r>
      <w:r w:rsidR="00B42BE3" w:rsidRPr="00D635E6">
        <w:rPr>
          <w:sz w:val="20"/>
          <w:szCs w:val="20"/>
          <w:u w:val="none"/>
          <w:lang w:val="es-ES"/>
        </w:rPr>
        <w:t xml:space="preserve"> </w:t>
      </w:r>
      <w:r w:rsidRPr="00D635E6">
        <w:rPr>
          <w:sz w:val="20"/>
          <w:szCs w:val="20"/>
          <w:u w:val="none"/>
          <w:lang w:val="es-ES"/>
        </w:rPr>
        <w:t>Puede desactivar</w:t>
      </w:r>
      <w:r w:rsidR="00BB1BB8" w:rsidRPr="00D635E6">
        <w:rPr>
          <w:sz w:val="20"/>
          <w:szCs w:val="20"/>
          <w:u w:val="none"/>
          <w:lang w:val="es-ES"/>
        </w:rPr>
        <w:t> </w:t>
      </w:r>
      <w:r w:rsidRPr="00D635E6">
        <w:rPr>
          <w:sz w:val="20"/>
          <w:szCs w:val="20"/>
          <w:u w:val="none"/>
          <w:lang w:val="es-ES"/>
        </w:rPr>
        <w:t>esta característica de actualización automática mientras se ejecute el software (</w:t>
      </w:r>
      <w:r w:rsidR="00B42BE3" w:rsidRPr="00D635E6">
        <w:rPr>
          <w:sz w:val="20"/>
          <w:szCs w:val="20"/>
          <w:u w:val="none"/>
          <w:lang w:val="es-ES"/>
        </w:rPr>
        <w:t>“</w:t>
      </w:r>
      <w:r w:rsidRPr="00D635E6">
        <w:rPr>
          <w:sz w:val="20"/>
          <w:szCs w:val="20"/>
          <w:u w:val="none"/>
          <w:lang w:val="es-ES"/>
        </w:rPr>
        <w:t>desactivación</w:t>
      </w:r>
      <w:r w:rsidR="00B42BE3" w:rsidRPr="00D635E6">
        <w:rPr>
          <w:sz w:val="20"/>
          <w:szCs w:val="20"/>
          <w:u w:val="none"/>
          <w:lang w:val="es-ES"/>
        </w:rPr>
        <w:t>”</w:t>
      </w:r>
      <w:r w:rsidRPr="00D635E6">
        <w:rPr>
          <w:sz w:val="20"/>
          <w:szCs w:val="20"/>
          <w:u w:val="none"/>
          <w:lang w:val="es-ES"/>
        </w:rPr>
        <w:t>).</w:t>
      </w:r>
      <w:r w:rsidR="00B42BE3" w:rsidRPr="00D635E6">
        <w:rPr>
          <w:sz w:val="20"/>
          <w:szCs w:val="20"/>
          <w:u w:val="none"/>
          <w:lang w:val="es-ES"/>
        </w:rPr>
        <w:t xml:space="preserve"> </w:t>
      </w:r>
      <w:r w:rsidRPr="00D635E6">
        <w:rPr>
          <w:sz w:val="20"/>
          <w:szCs w:val="20"/>
          <w:u w:val="none"/>
          <w:lang w:val="es-ES"/>
        </w:rPr>
        <w:t>A menos que expresamente desactive esta característica, esta (a) se conectará a Microsoft o a los sistemas informáticos del proveedor de servicios a través de</w:t>
      </w:r>
      <w:r w:rsidR="00B42BE3" w:rsidRPr="00D635E6">
        <w:rPr>
          <w:sz w:val="20"/>
          <w:szCs w:val="20"/>
          <w:u w:val="none"/>
          <w:lang w:val="es-ES"/>
        </w:rPr>
        <w:t> </w:t>
      </w:r>
      <w:r w:rsidRPr="00D635E6">
        <w:rPr>
          <w:sz w:val="20"/>
          <w:szCs w:val="20"/>
          <w:u w:val="none"/>
          <w:lang w:val="es-ES"/>
        </w:rPr>
        <w:t>Internet, (b) utilizará los protocolos de Internet para enviar a los sistemas adecuados la información estándar del equipo, como la dirección de protocolo de Internet de su equipo, el sistema operativo, el nombre y la versión del software que está utilizando y el código del idioma del dispositivo donde se instaló el software, y (c) lo instará a descargar y/o instalar las actualizaciones vigentes para el software u otro software de terceros.</w:t>
      </w:r>
      <w:r w:rsidR="00B42BE3" w:rsidRPr="00D635E6">
        <w:rPr>
          <w:sz w:val="20"/>
          <w:szCs w:val="20"/>
          <w:u w:val="none"/>
          <w:lang w:val="es-ES"/>
        </w:rPr>
        <w:t xml:space="preserve"> </w:t>
      </w:r>
      <w:r w:rsidRPr="00D635E6">
        <w:rPr>
          <w:sz w:val="20"/>
          <w:szCs w:val="20"/>
          <w:u w:val="none"/>
          <w:lang w:val="es-ES"/>
        </w:rPr>
        <w:t>En</w:t>
      </w:r>
      <w:r w:rsidR="00B42BE3" w:rsidRPr="00D635E6">
        <w:rPr>
          <w:sz w:val="20"/>
          <w:szCs w:val="20"/>
          <w:u w:val="none"/>
          <w:lang w:val="es-ES"/>
        </w:rPr>
        <w:t> </w:t>
      </w:r>
      <w:r w:rsidRPr="00D635E6">
        <w:rPr>
          <w:sz w:val="20"/>
          <w:szCs w:val="20"/>
          <w:u w:val="none"/>
          <w:lang w:val="es-ES"/>
        </w:rPr>
        <w:t>algunos casos, no recibirá una notificación independiente antes que esta característica tenga efecto.</w:t>
      </w:r>
      <w:r w:rsidR="00B42BE3" w:rsidRPr="00D635E6">
        <w:rPr>
          <w:sz w:val="20"/>
          <w:szCs w:val="20"/>
          <w:u w:val="none"/>
          <w:lang w:val="es-ES"/>
        </w:rPr>
        <w:t xml:space="preserve"> </w:t>
      </w:r>
      <w:r w:rsidRPr="00D635E6">
        <w:rPr>
          <w:sz w:val="20"/>
          <w:szCs w:val="20"/>
          <w:u w:val="none"/>
          <w:lang w:val="es-ES"/>
        </w:rPr>
        <w:t>Con la instalación del software, usted acepta la transmisión de información estándar del equipo.</w:t>
      </w:r>
    </w:p>
    <w:p w:rsidR="006C6FD6" w:rsidRPr="00D635E6" w:rsidRDefault="006C6FD6" w:rsidP="00D635E6">
      <w:pPr>
        <w:pStyle w:val="Bullet4Underline"/>
        <w:widowControl w:val="0"/>
        <w:numPr>
          <w:ilvl w:val="0"/>
          <w:numId w:val="3"/>
        </w:numPr>
        <w:tabs>
          <w:tab w:val="clear" w:pos="1437"/>
          <w:tab w:val="num" w:pos="1080"/>
        </w:tabs>
        <w:ind w:left="1080"/>
        <w:rPr>
          <w:sz w:val="20"/>
          <w:szCs w:val="20"/>
          <w:lang w:val="es-ES"/>
        </w:rPr>
      </w:pPr>
      <w:r w:rsidRPr="00D635E6">
        <w:rPr>
          <w:b/>
          <w:sz w:val="20"/>
          <w:szCs w:val="20"/>
          <w:u w:val="none"/>
          <w:lang w:val="es-ES"/>
        </w:rPr>
        <w:t>Ventana de herramientas de notificación.</w:t>
      </w:r>
      <w:r w:rsidR="00B42BE3" w:rsidRPr="00D635E6">
        <w:rPr>
          <w:sz w:val="20"/>
          <w:szCs w:val="20"/>
          <w:u w:val="none"/>
          <w:lang w:val="es-ES"/>
        </w:rPr>
        <w:t xml:space="preserve"> </w:t>
      </w:r>
      <w:r w:rsidRPr="00D635E6">
        <w:rPr>
          <w:sz w:val="20"/>
          <w:szCs w:val="20"/>
          <w:u w:val="none"/>
          <w:lang w:val="es-ES"/>
        </w:rPr>
        <w:t>El software incluye una ventana de herramientas de notificación.</w:t>
      </w:r>
      <w:r w:rsidR="00B42BE3" w:rsidRPr="00D635E6">
        <w:rPr>
          <w:sz w:val="20"/>
          <w:szCs w:val="20"/>
          <w:u w:val="none"/>
          <w:lang w:val="es-ES"/>
        </w:rPr>
        <w:t xml:space="preserve"> </w:t>
      </w:r>
      <w:r w:rsidRPr="00D635E6">
        <w:rPr>
          <w:sz w:val="20"/>
          <w:szCs w:val="20"/>
          <w:u w:val="none"/>
          <w:lang w:val="es-ES"/>
        </w:rPr>
        <w:t>Cuando están conectadas a Internet, las tecnologías que utilizan la ventana de herramientas de notificación pueden proporcionar información relacionada con las extensiones y otros servicios y software que ha instalado o activado y pueden mostrar esas actualizaciones.</w:t>
      </w:r>
      <w:r w:rsidR="00B42BE3" w:rsidRPr="00D635E6">
        <w:rPr>
          <w:sz w:val="20"/>
          <w:szCs w:val="20"/>
          <w:u w:val="none"/>
          <w:lang w:val="es-ES"/>
        </w:rPr>
        <w:t xml:space="preserve"> </w:t>
      </w:r>
      <w:r w:rsidRPr="00D635E6">
        <w:rPr>
          <w:sz w:val="20"/>
          <w:szCs w:val="20"/>
          <w:u w:val="none"/>
          <w:lang w:val="es-ES"/>
        </w:rPr>
        <w:t>Para obtener más información, consulte la declaración de privacidad en go.microsoft.com/fwlink/?LinkId=286720.</w:t>
      </w:r>
    </w:p>
    <w:p w:rsidR="006C6FD6" w:rsidRPr="00D635E6" w:rsidRDefault="006C6FD6" w:rsidP="00D635E6">
      <w:pPr>
        <w:pStyle w:val="Heading2"/>
        <w:widowControl w:val="0"/>
        <w:tabs>
          <w:tab w:val="clear" w:pos="1533"/>
          <w:tab w:val="num" w:pos="720"/>
        </w:tabs>
        <w:ind w:left="720"/>
        <w:rPr>
          <w:rFonts w:cs="Tahoma"/>
          <w:sz w:val="20"/>
          <w:szCs w:val="20"/>
          <w:lang w:val="es-ES"/>
        </w:rPr>
      </w:pPr>
      <w:r w:rsidRPr="00D635E6">
        <w:rPr>
          <w:rFonts w:cs="Tahoma"/>
          <w:sz w:val="20"/>
          <w:szCs w:val="20"/>
          <w:lang w:val="es-ES"/>
        </w:rPr>
        <w:t xml:space="preserve">Uso de la información. </w:t>
      </w:r>
      <w:r w:rsidRPr="00D635E6">
        <w:rPr>
          <w:rFonts w:cs="Tahoma"/>
          <w:b w:val="0"/>
          <w:sz w:val="20"/>
          <w:szCs w:val="20"/>
          <w:lang w:val="es-ES"/>
        </w:rPr>
        <w:t>Microsoft puede utilizar información del equipo y de los servicios para mejorar sus servicios y software.</w:t>
      </w:r>
      <w:r w:rsidRPr="00D635E6">
        <w:rPr>
          <w:rFonts w:cs="Tahoma"/>
          <w:sz w:val="20"/>
          <w:szCs w:val="20"/>
          <w:lang w:val="es-ES"/>
        </w:rPr>
        <w:t xml:space="preserve"> </w:t>
      </w:r>
      <w:r w:rsidRPr="00D635E6">
        <w:rPr>
          <w:rFonts w:cs="Tahoma"/>
          <w:b w:val="0"/>
          <w:sz w:val="20"/>
          <w:szCs w:val="20"/>
          <w:lang w:val="es-ES"/>
        </w:rPr>
        <w:t>Asimismo, Microsoft podrá compartirla con otras personas, como proveedores de software y hardware,</w:t>
      </w:r>
      <w:r w:rsidRPr="00D635E6">
        <w:rPr>
          <w:rFonts w:cs="Tahoma"/>
          <w:sz w:val="20"/>
          <w:szCs w:val="20"/>
          <w:lang w:val="es-ES"/>
        </w:rPr>
        <w:t xml:space="preserve"> </w:t>
      </w:r>
      <w:r w:rsidRPr="00D635E6">
        <w:rPr>
          <w:rFonts w:cs="Tahoma"/>
          <w:b w:val="0"/>
          <w:sz w:val="20"/>
          <w:szCs w:val="20"/>
          <w:lang w:val="es-ES"/>
        </w:rPr>
        <w:t>que pueden utilizar la información para mejorar el funcionamiento de sus productos con el software de Microsoft.</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Uso indebido de servicios basados en Internet. </w:t>
      </w:r>
      <w:r w:rsidRPr="00D635E6">
        <w:rPr>
          <w:rFonts w:eastAsia="SimSun" w:cs="Tahoma"/>
          <w:b w:val="0"/>
          <w:sz w:val="20"/>
          <w:szCs w:val="20"/>
          <w:lang w:val="es-ES"/>
        </w:rPr>
        <w:t>No podrá utilizar dichos servicios de una manera tal que pueda perjudicar u obstaculizar su uso por parte de otros usuarios.</w:t>
      </w:r>
      <w:r w:rsidRPr="00D635E6">
        <w:rPr>
          <w:rFonts w:cs="Tahoma"/>
          <w:sz w:val="20"/>
          <w:szCs w:val="20"/>
          <w:lang w:val="es-ES"/>
        </w:rPr>
        <w:t xml:space="preserve"> </w:t>
      </w:r>
      <w:r w:rsidRPr="00D635E6">
        <w:rPr>
          <w:rFonts w:cs="Tahoma"/>
          <w:b w:val="0"/>
          <w:sz w:val="20"/>
          <w:szCs w:val="20"/>
          <w:lang w:val="es-ES"/>
        </w:rPr>
        <w:t>No podrá utilizar los servicios para intentar acceder sin autorización a cualquier servicio, dato, cuenta o</w:t>
      </w:r>
      <w:r w:rsidR="00B42BE3" w:rsidRPr="00D635E6">
        <w:rPr>
          <w:rFonts w:cs="Tahoma"/>
          <w:b w:val="0"/>
          <w:sz w:val="20"/>
          <w:szCs w:val="20"/>
          <w:lang w:val="es-ES"/>
        </w:rPr>
        <w:t> </w:t>
      </w:r>
      <w:r w:rsidRPr="00D635E6">
        <w:rPr>
          <w:rFonts w:cs="Tahoma"/>
          <w:b w:val="0"/>
          <w:sz w:val="20"/>
          <w:szCs w:val="20"/>
          <w:lang w:val="es-ES"/>
        </w:rPr>
        <w:t>red, sean cuales fueren los métodos.</w:t>
      </w:r>
    </w:p>
    <w:p w:rsidR="006C6FD6" w:rsidRPr="00D635E6" w:rsidRDefault="006C6FD6" w:rsidP="00D635E6">
      <w:pPr>
        <w:pStyle w:val="Heading1"/>
        <w:widowControl w:val="0"/>
        <w:rPr>
          <w:rFonts w:cs="Tahoma"/>
          <w:sz w:val="20"/>
          <w:szCs w:val="20"/>
          <w:lang w:val="es-ES"/>
        </w:rPr>
      </w:pPr>
      <w:bookmarkStart w:id="3" w:name="_Ref324612435"/>
      <w:r w:rsidRPr="00D635E6">
        <w:rPr>
          <w:rFonts w:cs="Tahoma"/>
          <w:sz w:val="20"/>
          <w:szCs w:val="20"/>
          <w:lang w:val="es-ES"/>
        </w:rPr>
        <w:t xml:space="preserve">SOFTWARE .NET FRAMEWORK. </w:t>
      </w:r>
      <w:r w:rsidRPr="00D635E6">
        <w:rPr>
          <w:rFonts w:cs="Tahoma"/>
          <w:b w:val="0"/>
          <w:sz w:val="20"/>
          <w:szCs w:val="20"/>
          <w:lang w:val="es-ES"/>
        </w:rPr>
        <w:t>El software contiene el software Microsoft .NET Framework.</w:t>
      </w:r>
      <w:r w:rsidRPr="00D635E6">
        <w:rPr>
          <w:rFonts w:cs="Tahoma"/>
          <w:sz w:val="20"/>
          <w:szCs w:val="20"/>
          <w:lang w:val="es-ES"/>
        </w:rPr>
        <w:t xml:space="preserve"> </w:t>
      </w:r>
      <w:r w:rsidRPr="00D635E6">
        <w:rPr>
          <w:rFonts w:cs="Tahoma"/>
          <w:b w:val="0"/>
          <w:sz w:val="20"/>
          <w:szCs w:val="20"/>
          <w:lang w:val="es-ES"/>
        </w:rPr>
        <w:t>Dicho software es parte de Microsoft Windows.</w:t>
      </w:r>
      <w:r w:rsidRPr="00D635E6">
        <w:rPr>
          <w:rFonts w:cs="Tahoma"/>
          <w:sz w:val="20"/>
          <w:szCs w:val="20"/>
          <w:lang w:val="es-ES"/>
        </w:rPr>
        <w:t xml:space="preserve"> </w:t>
      </w:r>
      <w:r w:rsidRPr="00D635E6">
        <w:rPr>
          <w:rFonts w:cs="Tahoma"/>
          <w:b w:val="0"/>
          <w:sz w:val="20"/>
          <w:szCs w:val="20"/>
          <w:lang w:val="es-ES"/>
        </w:rPr>
        <w:t>Los términos de la licencia para Microsoft Windows se</w:t>
      </w:r>
      <w:r w:rsidR="00B42BE3" w:rsidRPr="00D635E6">
        <w:rPr>
          <w:rFonts w:cs="Tahoma"/>
          <w:b w:val="0"/>
          <w:sz w:val="20"/>
          <w:szCs w:val="20"/>
          <w:lang w:val="es-ES"/>
        </w:rPr>
        <w:t> </w:t>
      </w:r>
      <w:r w:rsidRPr="00D635E6">
        <w:rPr>
          <w:rFonts w:cs="Tahoma"/>
          <w:b w:val="0"/>
          <w:sz w:val="20"/>
          <w:szCs w:val="20"/>
          <w:lang w:val="es-ES"/>
        </w:rPr>
        <w:t>aplican al uso que usted haga del software .NET Framework.</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PRUEBAS COMPARATIVAS DE MICROSOFT .NET FRAMEWORK. </w:t>
      </w:r>
      <w:r w:rsidRPr="00D635E6">
        <w:rPr>
          <w:rFonts w:eastAsia="SimSun" w:cs="Tahoma"/>
          <w:b w:val="0"/>
          <w:sz w:val="20"/>
          <w:szCs w:val="20"/>
          <w:lang w:val="es-ES"/>
        </w:rPr>
        <w:t>El software incluye uno o</w:t>
      </w:r>
      <w:r w:rsidR="00B42BE3" w:rsidRPr="00D635E6">
        <w:rPr>
          <w:rFonts w:cs="Tahoma"/>
          <w:b w:val="0"/>
          <w:sz w:val="20"/>
          <w:szCs w:val="20"/>
          <w:lang w:val="es-ES"/>
        </w:rPr>
        <w:t> </w:t>
      </w:r>
      <w:r w:rsidRPr="00D635E6">
        <w:rPr>
          <w:rFonts w:eastAsia="SimSun" w:cs="Tahoma"/>
          <w:b w:val="0"/>
          <w:sz w:val="20"/>
          <w:szCs w:val="20"/>
          <w:lang w:val="es-ES"/>
        </w:rPr>
        <w:t>varios componentes de .NET Framework (</w:t>
      </w:r>
      <w:r w:rsidR="00B42BE3" w:rsidRPr="00D635E6">
        <w:rPr>
          <w:rFonts w:eastAsia="SimSun" w:cs="Tahoma"/>
          <w:b w:val="0"/>
          <w:sz w:val="20"/>
          <w:szCs w:val="20"/>
          <w:lang w:val="es-ES"/>
        </w:rPr>
        <w:t>“</w:t>
      </w:r>
      <w:r w:rsidRPr="00D635E6">
        <w:rPr>
          <w:rFonts w:eastAsia="SimSun" w:cs="Tahoma"/>
          <w:b w:val="0"/>
          <w:sz w:val="20"/>
          <w:szCs w:val="20"/>
          <w:lang w:val="es-ES"/>
        </w:rPr>
        <w:t>Componentes de .NET</w:t>
      </w:r>
      <w:r w:rsidR="00B42BE3" w:rsidRPr="00D635E6">
        <w:rPr>
          <w:rFonts w:eastAsia="SimSun" w:cs="Tahoma"/>
          <w:b w:val="0"/>
          <w:sz w:val="20"/>
          <w:szCs w:val="20"/>
          <w:lang w:val="es-ES"/>
        </w:rPr>
        <w:t>”</w:t>
      </w:r>
      <w:r w:rsidRPr="00D635E6">
        <w:rPr>
          <w:rFonts w:eastAsia="SimSun" w:cs="Tahoma"/>
          <w:b w:val="0"/>
          <w:sz w:val="20"/>
          <w:szCs w:val="20"/>
          <w:lang w:val="es-ES"/>
        </w:rPr>
        <w:t>).</w:t>
      </w:r>
      <w:r w:rsidRPr="00D635E6">
        <w:rPr>
          <w:rFonts w:eastAsia="SimSun" w:cs="Tahoma"/>
          <w:sz w:val="20"/>
          <w:szCs w:val="20"/>
          <w:lang w:val="es-ES"/>
        </w:rPr>
        <w:t xml:space="preserve"> </w:t>
      </w:r>
      <w:r w:rsidRPr="00D635E6">
        <w:rPr>
          <w:rFonts w:eastAsia="SimSun" w:cs="Tahoma"/>
          <w:b w:val="0"/>
          <w:sz w:val="20"/>
          <w:szCs w:val="20"/>
          <w:lang w:val="es-ES"/>
        </w:rPr>
        <w:t>Podrá realizar pruebas comparativas internas de esos componentes.</w:t>
      </w:r>
      <w:r w:rsidRPr="00D635E6">
        <w:rPr>
          <w:rFonts w:cs="Tahoma"/>
          <w:sz w:val="20"/>
          <w:szCs w:val="20"/>
          <w:lang w:val="es-ES"/>
        </w:rPr>
        <w:t xml:space="preserve"> </w:t>
      </w:r>
      <w:r w:rsidRPr="00D635E6">
        <w:rPr>
          <w:rFonts w:cs="Tahoma"/>
          <w:b w:val="0"/>
          <w:sz w:val="20"/>
          <w:szCs w:val="20"/>
          <w:lang w:val="es-ES"/>
        </w:rPr>
        <w:t>Podrá revelar los resultados de cualquier prueba comparativa de estos componentes, siempre que cumpla las condiciones que se establecen en go.microsoft.com/fwlink/?LinkID=66406.</w:t>
      </w:r>
      <w:r w:rsidRPr="00D635E6">
        <w:rPr>
          <w:rFonts w:cs="Tahoma"/>
          <w:sz w:val="20"/>
          <w:szCs w:val="20"/>
          <w:lang w:val="es-ES"/>
        </w:rPr>
        <w:t xml:space="preserve"> </w:t>
      </w:r>
      <w:bookmarkEnd w:id="3"/>
      <w:r w:rsidRPr="00D635E6">
        <w:rPr>
          <w:rFonts w:cs="Tahoma"/>
          <w:b w:val="0"/>
          <w:sz w:val="20"/>
          <w:szCs w:val="20"/>
          <w:lang w:val="es-ES"/>
        </w:rPr>
        <w:t xml:space="preserve">Sin perjuicio de cualquier otro contrato que haya formalizado con Microsoft, si </w:t>
      </w:r>
      <w:r w:rsidR="00FE6530" w:rsidRPr="00D635E6">
        <w:rPr>
          <w:rFonts w:cs="Tahoma"/>
          <w:b w:val="0"/>
          <w:sz w:val="20"/>
          <w:szCs w:val="20"/>
          <w:lang w:val="es-ES"/>
        </w:rPr>
        <w:t>revela</w:t>
      </w:r>
      <w:r w:rsidRPr="00D635E6">
        <w:rPr>
          <w:rFonts w:cs="Tahoma"/>
          <w:b w:val="0"/>
          <w:sz w:val="20"/>
          <w:szCs w:val="20"/>
          <w:lang w:val="es-ES"/>
        </w:rPr>
        <w:t xml:space="preserve"> tales resultados de las pruebas comparativas, Microsoft tendrá derecho a revelar los resultados de las pruebas comparativas que lleve a cabo con los productos de</w:t>
      </w:r>
      <w:r w:rsidR="00B42BE3" w:rsidRPr="00D635E6">
        <w:rPr>
          <w:rFonts w:cs="Tahoma"/>
          <w:b w:val="0"/>
          <w:sz w:val="20"/>
          <w:szCs w:val="20"/>
          <w:lang w:val="es-ES"/>
        </w:rPr>
        <w:t> </w:t>
      </w:r>
      <w:r w:rsidRPr="00D635E6">
        <w:rPr>
          <w:rFonts w:cs="Tahoma"/>
          <w:b w:val="0"/>
          <w:sz w:val="20"/>
          <w:szCs w:val="20"/>
          <w:lang w:val="es-ES"/>
        </w:rPr>
        <w:t>usted que compitan con el Componente .NET correspondiente, siempre que cumpla las mismas condiciones establecidas en go.microsoft.com/fwlink/?LinkID=66406.</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COBERTURA DE LA LICENCIA. </w:t>
      </w:r>
      <w:r w:rsidRPr="00D635E6">
        <w:rPr>
          <w:rFonts w:eastAsia="SimSun" w:cs="Tahoma"/>
          <w:b w:val="0"/>
          <w:sz w:val="20"/>
          <w:szCs w:val="20"/>
          <w:lang w:val="es-ES"/>
        </w:rPr>
        <w:t>El software se licencia, no se vende.</w:t>
      </w:r>
      <w:r w:rsidRPr="00D635E6">
        <w:rPr>
          <w:rFonts w:eastAsia="SimSun" w:cs="Tahoma"/>
          <w:sz w:val="20"/>
          <w:szCs w:val="20"/>
          <w:lang w:val="es-ES"/>
        </w:rPr>
        <w:t xml:space="preserve"> </w:t>
      </w:r>
      <w:r w:rsidRPr="00D635E6">
        <w:rPr>
          <w:rFonts w:eastAsia="SimSun" w:cs="Tahoma"/>
          <w:b w:val="0"/>
          <w:sz w:val="20"/>
          <w:szCs w:val="20"/>
          <w:lang w:val="es-ES"/>
        </w:rPr>
        <w:t>El presente contrato únicamente le otorga algunos derechos de uso del software.</w:t>
      </w:r>
      <w:r w:rsidRPr="00D635E6">
        <w:rPr>
          <w:rFonts w:eastAsia="SimSun" w:cs="Tahoma"/>
          <w:sz w:val="20"/>
          <w:szCs w:val="20"/>
          <w:lang w:val="es-ES"/>
        </w:rPr>
        <w:t xml:space="preserve"> </w:t>
      </w:r>
      <w:r w:rsidRPr="00D635E6">
        <w:rPr>
          <w:rFonts w:eastAsia="SimSun" w:cs="Tahoma"/>
          <w:b w:val="0"/>
          <w:sz w:val="20"/>
          <w:szCs w:val="20"/>
          <w:lang w:val="es-ES"/>
        </w:rPr>
        <w:t>El Licenciante y Microsoft se reservan los</w:t>
      </w:r>
      <w:r w:rsidR="00B42BE3" w:rsidRPr="00D635E6">
        <w:rPr>
          <w:rFonts w:eastAsia="SimSun" w:cs="Tahoma"/>
          <w:b w:val="0"/>
          <w:sz w:val="20"/>
          <w:szCs w:val="20"/>
          <w:lang w:val="es-ES"/>
        </w:rPr>
        <w:t> </w:t>
      </w:r>
      <w:r w:rsidRPr="00D635E6">
        <w:rPr>
          <w:rFonts w:eastAsia="SimSun" w:cs="Tahoma"/>
          <w:b w:val="0"/>
          <w:sz w:val="20"/>
          <w:szCs w:val="20"/>
          <w:lang w:val="es-ES"/>
        </w:rPr>
        <w:t>derechos restantes.</w:t>
      </w:r>
      <w:r w:rsidRPr="00D635E6">
        <w:rPr>
          <w:rFonts w:eastAsia="SimSun" w:cs="Tahoma"/>
          <w:sz w:val="20"/>
          <w:szCs w:val="20"/>
          <w:lang w:val="es-ES"/>
        </w:rPr>
        <w:t xml:space="preserve"> </w:t>
      </w:r>
      <w:r w:rsidRPr="00D635E6">
        <w:rPr>
          <w:rFonts w:eastAsia="SimSun" w:cs="Tahoma"/>
          <w:b w:val="0"/>
          <w:sz w:val="20"/>
          <w:szCs w:val="20"/>
          <w:lang w:val="es-ES"/>
        </w:rPr>
        <w:t>A menos que la legislación aplicable le otorgue más derechos a pesar de esta</w:t>
      </w:r>
      <w:r w:rsidR="00B42BE3" w:rsidRPr="00D635E6">
        <w:rPr>
          <w:rFonts w:eastAsia="SimSun" w:cs="Tahoma"/>
          <w:b w:val="0"/>
          <w:sz w:val="20"/>
          <w:szCs w:val="20"/>
          <w:lang w:val="es-ES"/>
        </w:rPr>
        <w:t> </w:t>
      </w:r>
      <w:r w:rsidRPr="00D635E6">
        <w:rPr>
          <w:rFonts w:eastAsia="SimSun" w:cs="Tahoma"/>
          <w:b w:val="0"/>
          <w:sz w:val="20"/>
          <w:szCs w:val="20"/>
          <w:lang w:val="es-ES"/>
        </w:rPr>
        <w:t xml:space="preserve">limitación, </w:t>
      </w:r>
      <w:r w:rsidR="00C25AB1" w:rsidRPr="00D635E6">
        <w:rPr>
          <w:rFonts w:eastAsia="SimSun" w:cs="Tahoma"/>
          <w:b w:val="0"/>
          <w:sz w:val="20"/>
          <w:szCs w:val="20"/>
          <w:lang w:val="es-ES"/>
        </w:rPr>
        <w:t>solo</w:t>
      </w:r>
      <w:r w:rsidRPr="00D635E6">
        <w:rPr>
          <w:rFonts w:eastAsia="SimSun" w:cs="Tahoma"/>
          <w:b w:val="0"/>
          <w:sz w:val="20"/>
          <w:szCs w:val="20"/>
          <w:lang w:val="es-ES"/>
        </w:rPr>
        <w:t xml:space="preserve"> podrá utilizar el software tal como se permite expresamente en este contrato.</w:t>
      </w:r>
      <w:r w:rsidRPr="00D635E6">
        <w:rPr>
          <w:rFonts w:eastAsia="SimSun" w:cs="Tahoma"/>
          <w:sz w:val="20"/>
          <w:szCs w:val="20"/>
          <w:lang w:val="es-ES"/>
        </w:rPr>
        <w:t xml:space="preserve"> </w:t>
      </w:r>
      <w:r w:rsidRPr="00D635E6">
        <w:rPr>
          <w:rFonts w:eastAsia="SimSun" w:cs="Tahoma"/>
          <w:b w:val="0"/>
          <w:sz w:val="20"/>
          <w:szCs w:val="20"/>
          <w:lang w:val="es-ES"/>
        </w:rPr>
        <w:t>Al</w:t>
      </w:r>
      <w:r w:rsidR="00B42BE3" w:rsidRPr="00D635E6">
        <w:rPr>
          <w:rFonts w:eastAsia="SimSun" w:cs="Tahoma"/>
          <w:b w:val="0"/>
          <w:sz w:val="20"/>
          <w:szCs w:val="20"/>
          <w:lang w:val="es-ES"/>
        </w:rPr>
        <w:t> </w:t>
      </w:r>
      <w:r w:rsidRPr="00D635E6">
        <w:rPr>
          <w:rFonts w:eastAsia="SimSun" w:cs="Tahoma"/>
          <w:b w:val="0"/>
          <w:sz w:val="20"/>
          <w:szCs w:val="20"/>
          <w:lang w:val="es-ES"/>
        </w:rPr>
        <w:t xml:space="preserve">hacerlo, deberá ajustarse a las limitaciones técnicas del software que </w:t>
      </w:r>
      <w:r w:rsidR="00C25AB1" w:rsidRPr="00D635E6">
        <w:rPr>
          <w:rFonts w:eastAsia="SimSun" w:cs="Tahoma"/>
          <w:b w:val="0"/>
          <w:sz w:val="20"/>
          <w:szCs w:val="20"/>
          <w:lang w:val="es-ES"/>
        </w:rPr>
        <w:t>solo</w:t>
      </w:r>
      <w:r w:rsidRPr="00D635E6">
        <w:rPr>
          <w:rFonts w:eastAsia="SimSun" w:cs="Tahoma"/>
          <w:b w:val="0"/>
          <w:sz w:val="20"/>
          <w:szCs w:val="20"/>
          <w:lang w:val="es-ES"/>
        </w:rPr>
        <w:t xml:space="preserve"> permiten utilizarlo de determinadas formas.</w:t>
      </w:r>
      <w:r w:rsidRPr="00D635E6">
        <w:rPr>
          <w:rFonts w:cs="Tahoma"/>
          <w:sz w:val="20"/>
          <w:szCs w:val="20"/>
          <w:lang w:val="es-ES"/>
        </w:rPr>
        <w:t xml:space="preserve"> </w:t>
      </w:r>
      <w:r w:rsidRPr="00D635E6">
        <w:rPr>
          <w:rFonts w:cs="Tahoma"/>
          <w:b w:val="0"/>
          <w:sz w:val="20"/>
          <w:szCs w:val="20"/>
          <w:lang w:val="es-ES"/>
        </w:rPr>
        <w:t>No podrá:</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revelar a terceros los resultados de cualquier prueba comparativa del software, sin obtener la autorización previa y por escrito de Microsoft;</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eludir las limitaciones técnicas del software;</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aplicar técnicas de ingeniería inversa, descompilar ni desensamblar el software, excepto y únicamente en la medida en que dicha actividad esté expresamente permitida por la legislación aplicable a pesar de la presente limitación;</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hacer más copias del software de las que especifica este contrato o que permite la legislación aplicable a pesar de esta limitación;</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publicar el software para hacer copias;</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utilizar el software de cualquier forma contraria a la ley;</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alquilar, arrendar o dar en préstamo el software; o</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utilizar el software para prestar servicios de hosting de software comercial.</w:t>
      </w:r>
    </w:p>
    <w:p w:rsidR="006C6FD6" w:rsidRPr="00D635E6" w:rsidRDefault="006C6FD6" w:rsidP="00D635E6">
      <w:pPr>
        <w:pStyle w:val="Heading1"/>
        <w:widowControl w:val="0"/>
        <w:rPr>
          <w:rFonts w:cs="Tahoma"/>
          <w:sz w:val="20"/>
          <w:szCs w:val="20"/>
          <w:lang w:val="es-ES"/>
        </w:rPr>
      </w:pPr>
      <w:r w:rsidRPr="00D635E6">
        <w:rPr>
          <w:rFonts w:cs="Tahoma"/>
          <w:sz w:val="20"/>
          <w:szCs w:val="20"/>
          <w:lang w:val="es-ES"/>
        </w:rPr>
        <w:t>COPIA DE SEGURIDAD.</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Soporte físico. </w:t>
      </w:r>
      <w:r w:rsidRPr="00D635E6">
        <w:rPr>
          <w:rFonts w:eastAsia="SimSun" w:cs="Tahoma"/>
          <w:b w:val="0"/>
          <w:sz w:val="20"/>
          <w:szCs w:val="20"/>
          <w:lang w:val="es-ES"/>
        </w:rPr>
        <w:t>Si adquiere el software en un disco o en otro soporte físico, puede hacer una copia de seguridad del soporte físico.</w:t>
      </w:r>
      <w:r w:rsidRPr="00D635E6">
        <w:rPr>
          <w:rFonts w:cs="Tahoma"/>
          <w:sz w:val="20"/>
          <w:szCs w:val="20"/>
          <w:lang w:val="es-ES"/>
        </w:rPr>
        <w:t xml:space="preserve"> </w:t>
      </w:r>
      <w:r w:rsidR="00C25AB1" w:rsidRPr="00D635E6">
        <w:rPr>
          <w:rFonts w:cs="Tahoma"/>
          <w:b w:val="0"/>
          <w:sz w:val="20"/>
          <w:szCs w:val="20"/>
          <w:lang w:val="es-ES"/>
        </w:rPr>
        <w:t>Solo</w:t>
      </w:r>
      <w:r w:rsidRPr="00D635E6">
        <w:rPr>
          <w:rFonts w:cs="Tahoma"/>
          <w:b w:val="0"/>
          <w:sz w:val="20"/>
          <w:szCs w:val="20"/>
          <w:lang w:val="es-ES"/>
        </w:rPr>
        <w:t xml:space="preserve"> puede utilizarlo para reinstalar el software en sus dispositivos.</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Descarga electrónica. </w:t>
      </w:r>
      <w:r w:rsidRPr="00D635E6">
        <w:rPr>
          <w:rFonts w:eastAsia="SimSun" w:cs="Tahoma"/>
          <w:b w:val="0"/>
          <w:sz w:val="20"/>
          <w:szCs w:val="20"/>
          <w:lang w:val="es-ES"/>
        </w:rPr>
        <w:t>Si adquirió y descargó el software en línea, puede hacer una copia del software en un disco o en otro soporte físico para instalarlo en los dispositivos.</w:t>
      </w:r>
      <w:r w:rsidRPr="00D635E6">
        <w:rPr>
          <w:rFonts w:cs="Tahoma"/>
          <w:sz w:val="20"/>
          <w:szCs w:val="20"/>
          <w:lang w:val="es-ES"/>
        </w:rPr>
        <w:t xml:space="preserve"> </w:t>
      </w:r>
      <w:r w:rsidRPr="00D635E6">
        <w:rPr>
          <w:rFonts w:cs="Tahoma"/>
          <w:b w:val="0"/>
          <w:sz w:val="20"/>
          <w:szCs w:val="20"/>
          <w:lang w:val="es-ES"/>
        </w:rPr>
        <w:t>También puede utilizarlo para reinstalar el software en sus dispositivos.</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DOCUMENTACIÓN.</w:t>
      </w:r>
      <w:r w:rsidRPr="00D635E6">
        <w:rPr>
          <w:rFonts w:cs="Tahoma"/>
          <w:sz w:val="20"/>
          <w:szCs w:val="20"/>
          <w:lang w:val="es-ES"/>
        </w:rPr>
        <w:t xml:space="preserve"> </w:t>
      </w:r>
      <w:r w:rsidRPr="00D635E6">
        <w:rPr>
          <w:rFonts w:cs="Tahoma"/>
          <w:b w:val="0"/>
          <w:sz w:val="20"/>
          <w:szCs w:val="20"/>
          <w:lang w:val="es-ES"/>
        </w:rPr>
        <w:t>Cualquier persona que tenga un acceso válido a su equipo o red interna puede copiar y utilizar la documentación para propósitos internos de referencia.</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ACTUALIZACIÓN. </w:t>
      </w:r>
      <w:r w:rsidRPr="00D635E6">
        <w:rPr>
          <w:rFonts w:eastAsia="SimSun" w:cs="Tahoma"/>
          <w:b w:val="0"/>
          <w:sz w:val="20"/>
          <w:szCs w:val="20"/>
          <w:lang w:val="es-ES"/>
        </w:rPr>
        <w:t xml:space="preserve">Si este software está identificado como una versión de actualización, podrá utilizarlo </w:t>
      </w:r>
      <w:r w:rsidR="00C25AB1" w:rsidRPr="00D635E6">
        <w:rPr>
          <w:rFonts w:eastAsia="SimSun" w:cs="Tahoma"/>
          <w:b w:val="0"/>
          <w:sz w:val="20"/>
          <w:szCs w:val="20"/>
          <w:lang w:val="es-ES"/>
        </w:rPr>
        <w:t>solo</w:t>
      </w:r>
      <w:r w:rsidRPr="00D635E6">
        <w:rPr>
          <w:rFonts w:eastAsia="SimSun" w:cs="Tahoma"/>
          <w:b w:val="0"/>
          <w:sz w:val="20"/>
          <w:szCs w:val="20"/>
          <w:lang w:val="es-ES"/>
        </w:rPr>
        <w:t xml:space="preserve"> si dispone de una licencia para utilizar el software elegible para una actualización.</w:t>
      </w:r>
      <w:r w:rsidRPr="00D635E6">
        <w:rPr>
          <w:rFonts w:cs="Tahoma"/>
          <w:sz w:val="20"/>
          <w:szCs w:val="20"/>
          <w:lang w:val="es-ES"/>
        </w:rPr>
        <w:t xml:space="preserve"> </w:t>
      </w:r>
      <w:r w:rsidRPr="00D635E6">
        <w:rPr>
          <w:rFonts w:cs="Tahoma"/>
          <w:b w:val="0"/>
          <w:sz w:val="20"/>
          <w:szCs w:val="20"/>
          <w:lang w:val="es-ES"/>
        </w:rPr>
        <w:t>Si realiza la actualización, este software reemplaza la versión anterior, y este contrato reemplaza al contrato de la versión anterior.</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SOFTWARE NO PARA REVENTA.</w:t>
      </w:r>
      <w:r w:rsidRPr="00D635E6">
        <w:rPr>
          <w:rFonts w:cs="Tahoma"/>
          <w:sz w:val="20"/>
          <w:szCs w:val="20"/>
          <w:lang w:val="es-ES"/>
        </w:rPr>
        <w:t xml:space="preserve"> </w:t>
      </w:r>
      <w:r w:rsidRPr="00D635E6">
        <w:rPr>
          <w:rFonts w:cs="Tahoma"/>
          <w:b w:val="0"/>
          <w:sz w:val="20"/>
          <w:szCs w:val="20"/>
          <w:lang w:val="es-ES"/>
        </w:rPr>
        <w:t xml:space="preserve">No podrá vender el software identificado como </w:t>
      </w:r>
      <w:r w:rsidR="00B42BE3" w:rsidRPr="00D635E6">
        <w:rPr>
          <w:rFonts w:cs="Tahoma"/>
          <w:b w:val="0"/>
          <w:sz w:val="20"/>
          <w:szCs w:val="20"/>
          <w:lang w:val="es-ES"/>
        </w:rPr>
        <w:t>“</w:t>
      </w:r>
      <w:r w:rsidRPr="00D635E6">
        <w:rPr>
          <w:rFonts w:cs="Tahoma"/>
          <w:b w:val="0"/>
          <w:sz w:val="20"/>
          <w:szCs w:val="20"/>
          <w:lang w:val="es-ES"/>
        </w:rPr>
        <w:t>NFR</w:t>
      </w:r>
      <w:r w:rsidR="00B42BE3" w:rsidRPr="00D635E6">
        <w:rPr>
          <w:rFonts w:cs="Tahoma"/>
          <w:b w:val="0"/>
          <w:sz w:val="20"/>
          <w:szCs w:val="20"/>
          <w:lang w:val="es-ES"/>
        </w:rPr>
        <w:t>”</w:t>
      </w:r>
      <w:r w:rsidRPr="00D635E6">
        <w:rPr>
          <w:rFonts w:cs="Tahoma"/>
          <w:b w:val="0"/>
          <w:sz w:val="20"/>
          <w:szCs w:val="20"/>
          <w:lang w:val="es-ES"/>
        </w:rPr>
        <w:t xml:space="preserve"> o </w:t>
      </w:r>
      <w:r w:rsidR="00B42BE3" w:rsidRPr="00D635E6">
        <w:rPr>
          <w:rFonts w:cs="Tahoma"/>
          <w:b w:val="0"/>
          <w:sz w:val="20"/>
          <w:szCs w:val="20"/>
          <w:lang w:val="es-ES"/>
        </w:rPr>
        <w:t>“</w:t>
      </w:r>
      <w:r w:rsidRPr="00D635E6">
        <w:rPr>
          <w:rFonts w:cs="Tahoma"/>
          <w:b w:val="0"/>
          <w:sz w:val="20"/>
          <w:szCs w:val="20"/>
          <w:lang w:val="es-ES"/>
        </w:rPr>
        <w:t>No para</w:t>
      </w:r>
      <w:r w:rsidR="00B42BE3" w:rsidRPr="00D635E6">
        <w:rPr>
          <w:rFonts w:cs="Tahoma"/>
          <w:b w:val="0"/>
          <w:sz w:val="20"/>
          <w:szCs w:val="20"/>
          <w:lang w:val="es-ES"/>
        </w:rPr>
        <w:t> </w:t>
      </w:r>
      <w:r w:rsidRPr="00D635E6">
        <w:rPr>
          <w:rFonts w:cs="Tahoma"/>
          <w:b w:val="0"/>
          <w:sz w:val="20"/>
          <w:szCs w:val="20"/>
          <w:lang w:val="es-ES"/>
        </w:rPr>
        <w:t>reventa</w:t>
      </w:r>
      <w:r w:rsidR="00B42BE3" w:rsidRPr="00D635E6">
        <w:rPr>
          <w:rFonts w:cs="Tahoma"/>
          <w:b w:val="0"/>
          <w:sz w:val="20"/>
          <w:szCs w:val="20"/>
          <w:lang w:val="es-ES"/>
        </w:rPr>
        <w:t>”</w:t>
      </w:r>
      <w:r w:rsidRPr="00D635E6">
        <w:rPr>
          <w:rFonts w:cs="Tahoma"/>
          <w:b w:val="0"/>
          <w:sz w:val="20"/>
          <w:szCs w:val="20"/>
          <w:lang w:val="es-ES"/>
        </w:rPr>
        <w:t>.</w:t>
      </w:r>
      <w:r w:rsidRPr="00D635E6">
        <w:rPr>
          <w:rFonts w:cs="Tahoma"/>
          <w:sz w:val="20"/>
          <w:szCs w:val="20"/>
          <w:lang w:val="es-ES"/>
        </w:rPr>
        <w:t xml:space="preserve"> </w:t>
      </w:r>
    </w:p>
    <w:p w:rsidR="006C6FD6" w:rsidRPr="00D635E6" w:rsidRDefault="006C6FD6" w:rsidP="00D635E6">
      <w:pPr>
        <w:pStyle w:val="Heading1Unbold"/>
        <w:widowControl w:val="0"/>
        <w:spacing w:before="120" w:after="120"/>
        <w:rPr>
          <w:rFonts w:cs="Tahoma"/>
          <w:sz w:val="20"/>
          <w:szCs w:val="20"/>
          <w:lang w:val="es-ES"/>
        </w:rPr>
      </w:pPr>
      <w:r w:rsidRPr="00D635E6">
        <w:rPr>
          <w:rFonts w:cs="Tahoma"/>
          <w:b/>
          <w:sz w:val="20"/>
          <w:szCs w:val="20"/>
          <w:lang w:val="es-ES"/>
        </w:rPr>
        <w:t>TRANSMISIÓN A TERCEROS.</w:t>
      </w:r>
      <w:r w:rsidRPr="00D635E6">
        <w:rPr>
          <w:rFonts w:cs="Tahoma"/>
          <w:sz w:val="20"/>
          <w:szCs w:val="20"/>
          <w:lang w:val="es-ES"/>
        </w:rPr>
        <w:t xml:space="preserve"> El primer usuario del software puede transmitir el software y este contrato, directamente a otro usuario final como parte de una transmisión de aplicación o conjunto de aplicaciones llave en mano de software integradas (la </w:t>
      </w:r>
      <w:r w:rsidR="00B42BE3" w:rsidRPr="00D635E6">
        <w:rPr>
          <w:rFonts w:cs="Tahoma"/>
          <w:sz w:val="20"/>
          <w:szCs w:val="20"/>
          <w:lang w:val="es-ES"/>
        </w:rPr>
        <w:t>“</w:t>
      </w:r>
      <w:r w:rsidRPr="00D635E6">
        <w:rPr>
          <w:rFonts w:cs="Tahoma"/>
          <w:sz w:val="20"/>
          <w:szCs w:val="20"/>
          <w:lang w:val="es-ES"/>
        </w:rPr>
        <w:t>Solución Unificada</w:t>
      </w:r>
      <w:r w:rsidR="00B42BE3" w:rsidRPr="00D635E6">
        <w:rPr>
          <w:rFonts w:cs="Tahoma"/>
          <w:sz w:val="20"/>
          <w:szCs w:val="20"/>
          <w:lang w:val="es-ES"/>
        </w:rPr>
        <w:t>”</w:t>
      </w:r>
      <w:r w:rsidRPr="00D635E6">
        <w:rPr>
          <w:rFonts w:cs="Tahoma"/>
          <w:sz w:val="20"/>
          <w:szCs w:val="20"/>
          <w:lang w:val="es-ES"/>
        </w:rPr>
        <w:t>) entregada a usted por el Licenciante o en nombre de éste únicamente como parte de la Solución Unificada. Antes de la transmisión, dicho usuario final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RESTRICCIONES EN MATERIA DE EXPORTACIÓN. </w:t>
      </w:r>
      <w:r w:rsidRPr="00D635E6">
        <w:rPr>
          <w:rFonts w:eastAsia="SimSun" w:cs="Tahoma"/>
          <w:b w:val="0"/>
          <w:sz w:val="20"/>
          <w:szCs w:val="20"/>
          <w:lang w:val="es-ES"/>
        </w:rPr>
        <w:t>El software está sujeto a las leyes y reglamentos en materia de exportación de los Estados Unidos de América.</w:t>
      </w:r>
      <w:r w:rsidRPr="00D635E6">
        <w:rPr>
          <w:rFonts w:eastAsia="SimSun" w:cs="Tahoma"/>
          <w:sz w:val="20"/>
          <w:szCs w:val="20"/>
          <w:lang w:val="es-ES"/>
        </w:rPr>
        <w:t xml:space="preserve"> </w:t>
      </w:r>
      <w:r w:rsidRPr="00D635E6">
        <w:rPr>
          <w:rFonts w:eastAsia="SimSun" w:cs="Tahoma"/>
          <w:b w:val="0"/>
          <w:sz w:val="20"/>
          <w:szCs w:val="20"/>
          <w:lang w:val="es-ES"/>
        </w:rPr>
        <w:t>Usted debe cumplir la totalidad de las leyes y reglamentos internacionales y nacionales en materia de exportación que se apliquen al software.</w:t>
      </w:r>
      <w:r w:rsidRPr="00D635E6">
        <w:rPr>
          <w:rFonts w:eastAsia="SimSun" w:cs="Tahoma"/>
          <w:sz w:val="20"/>
          <w:szCs w:val="20"/>
          <w:lang w:val="es-ES"/>
        </w:rPr>
        <w:t xml:space="preserve"> </w:t>
      </w:r>
      <w:r w:rsidRPr="00D635E6">
        <w:rPr>
          <w:rFonts w:eastAsia="SimSun" w:cs="Tahoma"/>
          <w:b w:val="0"/>
          <w:sz w:val="20"/>
          <w:szCs w:val="20"/>
          <w:lang w:val="es-ES"/>
        </w:rPr>
        <w:t>Estas leyes incluyen restricciones sobre los destinos, los usuarios finales y el uso</w:t>
      </w:r>
      <w:r w:rsidR="00B42BE3" w:rsidRPr="00D635E6">
        <w:rPr>
          <w:rFonts w:eastAsia="SimSun" w:cs="Tahoma"/>
          <w:b w:val="0"/>
          <w:sz w:val="20"/>
          <w:szCs w:val="20"/>
          <w:lang w:val="es-ES"/>
        </w:rPr>
        <w:t> </w:t>
      </w:r>
      <w:r w:rsidRPr="00D635E6">
        <w:rPr>
          <w:rFonts w:eastAsia="SimSun" w:cs="Tahoma"/>
          <w:b w:val="0"/>
          <w:sz w:val="20"/>
          <w:szCs w:val="20"/>
          <w:lang w:val="es-ES"/>
        </w:rPr>
        <w:t>final.</w:t>
      </w:r>
      <w:r w:rsidRPr="00D635E6">
        <w:rPr>
          <w:rFonts w:cs="Tahoma"/>
          <w:sz w:val="20"/>
          <w:szCs w:val="20"/>
          <w:lang w:val="es-ES"/>
        </w:rPr>
        <w:t xml:space="preserve"> </w:t>
      </w:r>
      <w:r w:rsidRPr="00D635E6">
        <w:rPr>
          <w:rFonts w:cs="Tahoma"/>
          <w:b w:val="0"/>
          <w:sz w:val="20"/>
          <w:szCs w:val="20"/>
          <w:lang w:val="es-ES"/>
        </w:rPr>
        <w:t>Para obtener información adicional, consulte www.microsoft.com/exporting.</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CONTRATO COMPLETO.</w:t>
      </w:r>
      <w:r w:rsidRPr="00D635E6">
        <w:rPr>
          <w:rFonts w:cs="Tahoma"/>
          <w:sz w:val="20"/>
          <w:szCs w:val="20"/>
          <w:lang w:val="es-ES"/>
        </w:rPr>
        <w:t xml:space="preserve"> </w:t>
      </w:r>
      <w:r w:rsidRPr="00D635E6">
        <w:rPr>
          <w:rFonts w:cs="Tahoma"/>
          <w:b w:val="0"/>
          <w:sz w:val="20"/>
          <w:szCs w:val="20"/>
          <w:lang w:val="es-ES"/>
        </w:rPr>
        <w:t>Este contrato, así como los términos de complementos, actualizaciones y</w:t>
      </w:r>
      <w:r w:rsidR="00B42BE3" w:rsidRPr="00D635E6">
        <w:rPr>
          <w:rFonts w:cs="Tahoma"/>
          <w:b w:val="0"/>
          <w:sz w:val="20"/>
          <w:szCs w:val="20"/>
          <w:lang w:val="es-ES"/>
        </w:rPr>
        <w:t> </w:t>
      </w:r>
      <w:r w:rsidRPr="00D635E6">
        <w:rPr>
          <w:rFonts w:cs="Tahoma"/>
          <w:b w:val="0"/>
          <w:sz w:val="20"/>
          <w:szCs w:val="20"/>
          <w:lang w:val="es-ES"/>
        </w:rPr>
        <w:t>servicios basados en Internet que usted utilice, constituyen el contrato completo del software.</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EFECTOS LEGALES. </w:t>
      </w:r>
      <w:r w:rsidRPr="00D635E6">
        <w:rPr>
          <w:rFonts w:eastAsia="SimSun" w:cs="Tahoma"/>
          <w:b w:val="0"/>
          <w:sz w:val="20"/>
          <w:szCs w:val="20"/>
          <w:lang w:val="es-ES"/>
        </w:rPr>
        <w:t>En el presente contrato se describen determinados derechos legales.</w:t>
      </w:r>
      <w:r w:rsidRPr="00D635E6">
        <w:rPr>
          <w:rFonts w:eastAsia="SimSun" w:cs="Tahoma"/>
          <w:sz w:val="20"/>
          <w:szCs w:val="20"/>
          <w:lang w:val="es-ES"/>
        </w:rPr>
        <w:t xml:space="preserve"> </w:t>
      </w:r>
      <w:r w:rsidRPr="00D635E6">
        <w:rPr>
          <w:rFonts w:eastAsia="SimSun" w:cs="Tahoma"/>
          <w:b w:val="0"/>
          <w:sz w:val="20"/>
          <w:szCs w:val="20"/>
          <w:lang w:val="es-ES"/>
        </w:rPr>
        <w:t>Es posible que disponga de otros derechos en virtud de la legislación de su estado o país.</w:t>
      </w:r>
      <w:r w:rsidRPr="00D635E6">
        <w:rPr>
          <w:rFonts w:eastAsia="SimSun" w:cs="Tahoma"/>
          <w:sz w:val="20"/>
          <w:szCs w:val="20"/>
          <w:lang w:val="es-ES"/>
        </w:rPr>
        <w:t xml:space="preserve"> </w:t>
      </w:r>
      <w:r w:rsidRPr="00D635E6">
        <w:rPr>
          <w:rFonts w:eastAsia="SimSun" w:cs="Tahoma"/>
          <w:b w:val="0"/>
          <w:sz w:val="20"/>
          <w:szCs w:val="20"/>
          <w:lang w:val="es-ES"/>
        </w:rPr>
        <w:t>Asimismo, pueden asistirle determinados derechos con respecto al Licenciante de quien adquirió el software.</w:t>
      </w:r>
      <w:r w:rsidRPr="00D635E6">
        <w:rPr>
          <w:rFonts w:cs="Tahoma"/>
          <w:sz w:val="20"/>
          <w:szCs w:val="20"/>
          <w:lang w:val="es-ES"/>
        </w:rPr>
        <w:t xml:space="preserve"> </w:t>
      </w:r>
      <w:r w:rsidRPr="00D635E6">
        <w:rPr>
          <w:rFonts w:cs="Tahoma"/>
          <w:b w:val="0"/>
          <w:sz w:val="20"/>
          <w:szCs w:val="20"/>
          <w:lang w:val="es-ES"/>
        </w:rPr>
        <w:t>Este contrato no modifica los derechos de los que dispone en virtud de la legislación de su estado o</w:t>
      </w:r>
      <w:r w:rsidR="00B42BE3" w:rsidRPr="00D635E6">
        <w:rPr>
          <w:rFonts w:cs="Tahoma"/>
          <w:b w:val="0"/>
          <w:sz w:val="20"/>
          <w:szCs w:val="20"/>
          <w:lang w:val="es-ES"/>
        </w:rPr>
        <w:t> </w:t>
      </w:r>
      <w:r w:rsidRPr="00D635E6">
        <w:rPr>
          <w:rFonts w:cs="Tahoma"/>
          <w:b w:val="0"/>
          <w:sz w:val="20"/>
          <w:szCs w:val="20"/>
          <w:lang w:val="es-ES"/>
        </w:rPr>
        <w:t>país</w:t>
      </w:r>
      <w:r w:rsidR="00B42BE3" w:rsidRPr="00D635E6">
        <w:rPr>
          <w:rFonts w:cs="Tahoma"/>
          <w:b w:val="0"/>
          <w:sz w:val="20"/>
          <w:szCs w:val="20"/>
          <w:lang w:val="es-ES"/>
        </w:rPr>
        <w:t> </w:t>
      </w:r>
      <w:r w:rsidRPr="00D635E6">
        <w:rPr>
          <w:rFonts w:cs="Tahoma"/>
          <w:b w:val="0"/>
          <w:sz w:val="20"/>
          <w:szCs w:val="20"/>
          <w:lang w:val="es-ES"/>
        </w:rPr>
        <w:t>si</w:t>
      </w:r>
      <w:r w:rsidR="00B42BE3" w:rsidRPr="00D635E6">
        <w:rPr>
          <w:rFonts w:cs="Tahoma"/>
          <w:b w:val="0"/>
          <w:sz w:val="20"/>
          <w:szCs w:val="20"/>
          <w:lang w:val="es-ES"/>
        </w:rPr>
        <w:t> </w:t>
      </w:r>
      <w:r w:rsidRPr="00D635E6">
        <w:rPr>
          <w:rFonts w:cs="Tahoma"/>
          <w:b w:val="0"/>
          <w:sz w:val="20"/>
          <w:szCs w:val="20"/>
          <w:lang w:val="es-ES"/>
        </w:rPr>
        <w:t>dicha legislación no permite tal cosa.</w:t>
      </w:r>
    </w:p>
    <w:p w:rsidR="006C6FD6" w:rsidRPr="00D635E6" w:rsidRDefault="006C6FD6" w:rsidP="00D635E6">
      <w:pPr>
        <w:pStyle w:val="Heading1"/>
        <w:rPr>
          <w:rFonts w:cs="Tahoma"/>
          <w:sz w:val="20"/>
          <w:szCs w:val="20"/>
          <w:lang w:val="es-ES"/>
        </w:rPr>
      </w:pPr>
      <w:r w:rsidRPr="00D635E6">
        <w:rPr>
          <w:rFonts w:cs="Tahoma"/>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C6FD6" w:rsidRPr="00D635E6" w:rsidRDefault="006C6FD6" w:rsidP="00D635E6">
      <w:pPr>
        <w:pStyle w:val="Heading1"/>
        <w:rPr>
          <w:rFonts w:cs="Tahoma"/>
          <w:sz w:val="20"/>
          <w:szCs w:val="20"/>
          <w:lang w:val="es-ES"/>
        </w:rPr>
      </w:pPr>
      <w:r w:rsidRPr="00D635E6">
        <w:rPr>
          <w:rFonts w:cs="Tahoma"/>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w:t>
      </w:r>
      <w:r w:rsidR="00B42BE3" w:rsidRPr="00D635E6">
        <w:rPr>
          <w:rFonts w:cs="Tahoma"/>
          <w:sz w:val="20"/>
          <w:szCs w:val="20"/>
          <w:lang w:val="es-ES"/>
        </w:rPr>
        <w:t> </w:t>
      </w:r>
      <w:r w:rsidRPr="00D635E6">
        <w:rPr>
          <w:rFonts w:cs="Tahoma"/>
          <w:sz w:val="20"/>
          <w:szCs w:val="20"/>
          <w:lang w:val="es-ES"/>
        </w:rPr>
        <w:t>MICROSOFT NI VINCULAN A ESTE ÚLTIMO.</w:t>
      </w:r>
    </w:p>
    <w:p w:rsidR="006C6FD6" w:rsidRPr="00D635E6" w:rsidRDefault="006C6FD6" w:rsidP="00D635E6">
      <w:pPr>
        <w:pStyle w:val="Heading1"/>
        <w:rPr>
          <w:rFonts w:cs="Tahoma"/>
          <w:sz w:val="20"/>
          <w:szCs w:val="20"/>
          <w:lang w:val="es-ES"/>
        </w:rPr>
      </w:pPr>
      <w:r w:rsidRPr="00D635E6">
        <w:rPr>
          <w:rFonts w:cs="Tahoma"/>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C25AB1" w:rsidRPr="00D635E6">
        <w:rPr>
          <w:rFonts w:cs="Tahoma"/>
          <w:sz w:val="20"/>
          <w:szCs w:val="20"/>
          <w:lang w:val="es-ES"/>
        </w:rPr>
        <w:t>APLICABLE AUNQUE ALGÚN RECURSO</w:t>
      </w:r>
      <w:r w:rsidRPr="00D635E6">
        <w:rPr>
          <w:rFonts w:cs="Tahoma"/>
          <w:sz w:val="20"/>
          <w:szCs w:val="20"/>
          <w:lang w:val="es-ES"/>
        </w:rPr>
        <w:t xml:space="preserve"> NO CUMPLA SU PROPÓSITO PRINCIPAL. MICROSOFT NO SERÁ, EN NINGÚN CASO, RESPONSABLE DE NINGUNA CANTIDAD QUE SUPERE LOS DOSCIENTOS CINCUENTA (250) DÓLARES ESTADOUNIDENSES.</w:t>
      </w:r>
    </w:p>
    <w:p w:rsidR="006C6FD6" w:rsidRPr="00D635E6" w:rsidRDefault="006C6FD6" w:rsidP="00D635E6">
      <w:pPr>
        <w:pStyle w:val="Heading1"/>
        <w:rPr>
          <w:rFonts w:cs="Tahoma"/>
          <w:sz w:val="20"/>
          <w:szCs w:val="20"/>
          <w:lang w:val="es-ES"/>
        </w:rPr>
      </w:pPr>
      <w:r w:rsidRPr="00D635E6">
        <w:rPr>
          <w:rFonts w:eastAsia="SimSun" w:cs="Tahoma"/>
          <w:sz w:val="20"/>
          <w:szCs w:val="20"/>
          <w:lang w:val="es-ES"/>
        </w:rPr>
        <w:t xml:space="preserve">PARA AUSTRALIA SOLAMENTE. Las referencias a </w:t>
      </w:r>
      <w:r w:rsidR="00B42BE3" w:rsidRPr="00D635E6">
        <w:rPr>
          <w:rFonts w:eastAsia="SimSun" w:cs="Tahoma"/>
          <w:sz w:val="20"/>
          <w:szCs w:val="20"/>
          <w:lang w:val="es-ES"/>
        </w:rPr>
        <w:t>“</w:t>
      </w:r>
      <w:r w:rsidRPr="00D635E6">
        <w:rPr>
          <w:rFonts w:eastAsia="SimSun" w:cs="Tahoma"/>
          <w:sz w:val="20"/>
          <w:szCs w:val="20"/>
          <w:lang w:val="es-ES"/>
        </w:rPr>
        <w:t>Garantía Limitada</w:t>
      </w:r>
      <w:r w:rsidR="00B42BE3" w:rsidRPr="00D635E6">
        <w:rPr>
          <w:rFonts w:eastAsia="SimSun" w:cs="Tahoma"/>
          <w:sz w:val="20"/>
          <w:szCs w:val="20"/>
          <w:lang w:val="es-ES"/>
        </w:rPr>
        <w:t>”</w:t>
      </w:r>
      <w:r w:rsidRPr="00D635E6">
        <w:rPr>
          <w:rFonts w:eastAsia="SimSun" w:cs="Tahoma"/>
          <w:sz w:val="20"/>
          <w:szCs w:val="20"/>
          <w:lang w:val="es-ES"/>
        </w:rPr>
        <w:t xml:space="preserve"> son referencias a la garantía expresa que proporciona Microsoft.</w:t>
      </w:r>
      <w:r w:rsidRPr="00D635E6">
        <w:rPr>
          <w:rFonts w:cs="Tahoma"/>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6C6FD6" w:rsidRPr="00D635E6" w:rsidRDefault="006C6FD6" w:rsidP="00D635E6">
      <w:pPr>
        <w:pStyle w:val="Heading1"/>
        <w:widowControl w:val="0"/>
        <w:numPr>
          <w:ilvl w:val="0"/>
          <w:numId w:val="0"/>
        </w:numPr>
        <w:ind w:left="360"/>
        <w:rPr>
          <w:rFonts w:cs="Tahoma"/>
          <w:sz w:val="20"/>
          <w:szCs w:val="20"/>
          <w:lang w:val="es-ES"/>
        </w:rPr>
      </w:pPr>
      <w:r w:rsidRPr="00D635E6">
        <w:rPr>
          <w:rFonts w:eastAsia="SimSun"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w:t>
      </w:r>
      <w:r w:rsidR="00B42BE3" w:rsidRPr="00D635E6">
        <w:rPr>
          <w:rFonts w:eastAsia="SimSun" w:cs="Tahoma"/>
          <w:sz w:val="20"/>
          <w:szCs w:val="20"/>
          <w:lang w:val="es-ES"/>
        </w:rPr>
        <w:t> </w:t>
      </w:r>
      <w:r w:rsidRPr="00D635E6">
        <w:rPr>
          <w:rFonts w:eastAsia="SimSun" w:cs="Tahoma"/>
          <w:sz w:val="20"/>
          <w:szCs w:val="20"/>
          <w:lang w:val="es-ES"/>
        </w:rPr>
        <w:t>de una falla importante y a una indemnización por cualquier otra pérdida o daño razonablemente previsible.</w:t>
      </w:r>
      <w:r w:rsidRPr="00D635E6">
        <w:rPr>
          <w:rFonts w:cs="Tahoma"/>
          <w:sz w:val="20"/>
          <w:szCs w:val="20"/>
          <w:lang w:val="es-ES"/>
        </w:rPr>
        <w:t xml:space="preserve"> También tiene derecho a que los bienes se reparen o reemplacen si no tienen una calidad aceptable y la falla no califica como una falla importante.</w:t>
      </w:r>
    </w:p>
    <w:p w:rsidR="006C6FD6" w:rsidRPr="00D635E6" w:rsidRDefault="006C6FD6" w:rsidP="00D635E6">
      <w:pPr>
        <w:rPr>
          <w:lang w:val="es-ES"/>
        </w:rPr>
      </w:pPr>
      <w:r w:rsidRPr="00D635E6">
        <w:rPr>
          <w:lang w:val="es-ES"/>
        </w:rPr>
        <w:t>Microsoft, Visual Studio y Windows son marcas registradas de Microsoft Corporation en los Estados Unidos y/o en otros países.</w:t>
      </w:r>
    </w:p>
    <w:sectPr w:rsidR="006C6FD6" w:rsidRPr="00D635E6" w:rsidSect="00B42BE3">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DE5" w:rsidRDefault="00A17DE5" w:rsidP="00631C83">
      <w:pPr>
        <w:spacing w:before="0" w:after="0"/>
      </w:pPr>
      <w:r>
        <w:separator/>
      </w:r>
    </w:p>
    <w:p w:rsidR="00A17DE5" w:rsidRDefault="00A17DE5"/>
  </w:endnote>
  <w:endnote w:type="continuationSeparator" w:id="0">
    <w:p w:rsidR="00A17DE5" w:rsidRDefault="00A17DE5" w:rsidP="00631C83">
      <w:pPr>
        <w:spacing w:before="0" w:after="0"/>
      </w:pPr>
      <w:r>
        <w:continuationSeparator/>
      </w:r>
    </w:p>
    <w:p w:rsidR="00A17DE5" w:rsidRDefault="00A17D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9F3" w:rsidRDefault="004849F3" w:rsidP="004849F3">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9B3178">
      <w:rPr>
        <w:noProof/>
      </w:rPr>
      <w:t>2</w:t>
    </w:r>
    <w:r w:rsidRPr="00C36E7D">
      <w:fldChar w:fldCharType="end"/>
    </w:r>
    <w:r w:rsidRPr="00C36E7D">
      <w:t xml:space="preserve"> of </w:t>
    </w:r>
    <w:r w:rsidR="009B3178">
      <w:fldChar w:fldCharType="begin"/>
    </w:r>
    <w:r w:rsidR="009B3178">
      <w:instrText xml:space="preserve"> NUMPAGES   \* MERGEFORMAT </w:instrText>
    </w:r>
    <w:r w:rsidR="009B3178">
      <w:fldChar w:fldCharType="separate"/>
    </w:r>
    <w:r w:rsidR="009B3178">
      <w:rPr>
        <w:noProof/>
      </w:rPr>
      <w:t>2</w:t>
    </w:r>
    <w:r w:rsidR="009B3178">
      <w:rPr>
        <w:noProof/>
      </w:rPr>
      <w:fldChar w:fldCharType="end"/>
    </w:r>
  </w:p>
  <w:p w:rsidR="004849F3" w:rsidRDefault="004849F3" w:rsidP="004849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DE5" w:rsidRDefault="00A17DE5" w:rsidP="00B42BE3">
      <w:pPr>
        <w:spacing w:before="0" w:after="0"/>
      </w:pPr>
      <w:r>
        <w:separator/>
      </w:r>
    </w:p>
  </w:footnote>
  <w:footnote w:type="continuationSeparator" w:id="0">
    <w:p w:rsidR="00A17DE5" w:rsidRDefault="00A17DE5" w:rsidP="00B42BE3">
      <w:pPr>
        <w:spacing w:before="0" w:after="0"/>
      </w:pPr>
      <w:r>
        <w:continuationSeparator/>
      </w:r>
    </w:p>
  </w:footnote>
  <w:footnote w:id="1">
    <w:p w:rsidR="00C2528F" w:rsidRPr="00B42BE3" w:rsidRDefault="00C2528F">
      <w:pPr>
        <w:pStyle w:val="FootnoteText"/>
        <w:rPr>
          <w:b/>
          <w:bCs/>
          <w:sz w:val="16"/>
          <w:szCs w:val="16"/>
        </w:rPr>
      </w:pPr>
      <w:r w:rsidRPr="00B42BE3">
        <w:rPr>
          <w:rStyle w:val="FootnoteReference"/>
          <w:b/>
          <w:bCs/>
          <w:sz w:val="16"/>
          <w:szCs w:val="16"/>
        </w:rPr>
        <w:footnoteRef/>
      </w:r>
      <w:r w:rsidRPr="00B42BE3">
        <w:rPr>
          <w:b/>
          <w:bCs/>
          <w:sz w:val="16"/>
          <w:szCs w:val="16"/>
        </w:rPr>
        <w:t xml:space="preserve"> LICENCIANTE: Para software licenciado </w:t>
      </w:r>
      <w:r w:rsidR="00B42BE3" w:rsidRPr="00B42BE3">
        <w:rPr>
          <w:b/>
          <w:bCs/>
          <w:sz w:val="16"/>
          <w:szCs w:val="16"/>
        </w:rPr>
        <w:t>“</w:t>
      </w:r>
      <w:r w:rsidRPr="00B42BE3">
        <w:rPr>
          <w:b/>
          <w:bCs/>
          <w:sz w:val="16"/>
          <w:szCs w:val="16"/>
        </w:rPr>
        <w:t>Academic Edition</w:t>
      </w:r>
      <w:r w:rsidR="00B42BE3" w:rsidRPr="00B42BE3">
        <w:rPr>
          <w:b/>
          <w:bCs/>
          <w:sz w:val="16"/>
          <w:szCs w:val="16"/>
        </w:rPr>
        <w:t>”</w:t>
      </w:r>
      <w:r w:rsidRPr="00B42BE3">
        <w:rPr>
          <w:b/>
          <w:bCs/>
          <w:sz w:val="16"/>
          <w:szCs w:val="16"/>
        </w:rPr>
        <w:t>, especifique el nombre, por ejemplo: Microsoft</w:t>
      </w:r>
      <w:r w:rsidRPr="004849F3">
        <w:rPr>
          <w:b/>
          <w:bCs/>
          <w:sz w:val="16"/>
          <w:szCs w:val="16"/>
          <w:vertAlign w:val="superscript"/>
        </w:rPr>
        <w:t>®</w:t>
      </w:r>
      <w:r w:rsidRPr="00B42BE3">
        <w:rPr>
          <w:b/>
          <w:bCs/>
          <w:sz w:val="16"/>
          <w:szCs w:val="16"/>
        </w:rPr>
        <w:t> Visual Studio</w:t>
      </w:r>
      <w:r w:rsidRPr="004849F3">
        <w:rPr>
          <w:b/>
          <w:bCs/>
          <w:sz w:val="16"/>
          <w:szCs w:val="16"/>
          <w:vertAlign w:val="superscript"/>
        </w:rPr>
        <w:t>®</w:t>
      </w:r>
      <w:r w:rsidRPr="00B42BE3">
        <w:rPr>
          <w:b/>
          <w:bCs/>
          <w:sz w:val="16"/>
          <w:szCs w:val="16"/>
        </w:rPr>
        <w:t> Test Professional 2013, Academic Edition.</w:t>
      </w:r>
    </w:p>
  </w:footnote>
  <w:footnote w:id="2">
    <w:p w:rsidR="00C2528F" w:rsidRPr="00B42BE3" w:rsidRDefault="00C2528F" w:rsidP="004849F3">
      <w:pPr>
        <w:pStyle w:val="FootnoteText"/>
        <w:spacing w:after="0"/>
        <w:rPr>
          <w:b/>
          <w:bCs/>
          <w:sz w:val="16"/>
          <w:szCs w:val="16"/>
        </w:rPr>
      </w:pPr>
      <w:r w:rsidRPr="00B42BE3">
        <w:rPr>
          <w:rStyle w:val="FootnoteReference"/>
          <w:b/>
          <w:bCs/>
          <w:sz w:val="16"/>
          <w:szCs w:val="16"/>
        </w:rPr>
        <w:footnoteRef/>
      </w:r>
      <w:r w:rsidRPr="00B42BE3">
        <w:rPr>
          <w:b/>
          <w:bCs/>
          <w:sz w:val="16"/>
          <w:szCs w:val="16"/>
        </w:rPr>
        <w:t xml:space="preserve"> LICENCIANTE: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25"/>
    <w:lvlOverride w:ilvl="0">
      <w:startOverride w:val="1"/>
    </w:lvlOverride>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isplayBackgroundShape/>
  <w:revisionView w:markup="0"/>
  <w:doNotTrackMoves/>
  <w:documentProtection w:edit="forms" w:enforcement="1" w:cryptProviderType="rsaAES" w:cryptAlgorithmClass="hash" w:cryptAlgorithmType="typeAny" w:cryptAlgorithmSid="14" w:cryptSpinCount="100000" w:hash="yGc1tdOyVDIXWnQmcyZMjUc7vtxMwkZvUEYwZnzZwJ2H8i3ujZFacLPlVQqkJzkoIv8BaTGcyQMkBdvtlOqeaw==" w:salt="FT2eNaymVHUNI1ILZh97b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0490"/>
    <w:rsid w:val="00086C54"/>
    <w:rsid w:val="000D2FFD"/>
    <w:rsid w:val="000D57A3"/>
    <w:rsid w:val="000D704B"/>
    <w:rsid w:val="000E2C40"/>
    <w:rsid w:val="000F2885"/>
    <w:rsid w:val="00102CA5"/>
    <w:rsid w:val="00103021"/>
    <w:rsid w:val="00104D31"/>
    <w:rsid w:val="00106D77"/>
    <w:rsid w:val="001142D7"/>
    <w:rsid w:val="0012421A"/>
    <w:rsid w:val="001273A5"/>
    <w:rsid w:val="00151392"/>
    <w:rsid w:val="00157DDF"/>
    <w:rsid w:val="00161834"/>
    <w:rsid w:val="001C02A1"/>
    <w:rsid w:val="001C13BA"/>
    <w:rsid w:val="001D1F68"/>
    <w:rsid w:val="002017BB"/>
    <w:rsid w:val="0021272C"/>
    <w:rsid w:val="00213F31"/>
    <w:rsid w:val="0022127D"/>
    <w:rsid w:val="00231607"/>
    <w:rsid w:val="00233ABE"/>
    <w:rsid w:val="00233AF8"/>
    <w:rsid w:val="00245370"/>
    <w:rsid w:val="00250922"/>
    <w:rsid w:val="00250FC4"/>
    <w:rsid w:val="00266CF4"/>
    <w:rsid w:val="00280A48"/>
    <w:rsid w:val="00287F60"/>
    <w:rsid w:val="002917D4"/>
    <w:rsid w:val="002924F3"/>
    <w:rsid w:val="00294947"/>
    <w:rsid w:val="002A3EB1"/>
    <w:rsid w:val="002A48D4"/>
    <w:rsid w:val="002A494A"/>
    <w:rsid w:val="002B2CC4"/>
    <w:rsid w:val="002B417E"/>
    <w:rsid w:val="002C4FE7"/>
    <w:rsid w:val="002D0B64"/>
    <w:rsid w:val="00311365"/>
    <w:rsid w:val="00311700"/>
    <w:rsid w:val="0032258A"/>
    <w:rsid w:val="00327DA8"/>
    <w:rsid w:val="00333102"/>
    <w:rsid w:val="00334264"/>
    <w:rsid w:val="00337F66"/>
    <w:rsid w:val="003614E5"/>
    <w:rsid w:val="00365640"/>
    <w:rsid w:val="0037020F"/>
    <w:rsid w:val="003854C2"/>
    <w:rsid w:val="00390B57"/>
    <w:rsid w:val="003A3C88"/>
    <w:rsid w:val="003A7AF2"/>
    <w:rsid w:val="003B6BD4"/>
    <w:rsid w:val="003D7F44"/>
    <w:rsid w:val="003F416E"/>
    <w:rsid w:val="003F7C98"/>
    <w:rsid w:val="00405EDF"/>
    <w:rsid w:val="004157F7"/>
    <w:rsid w:val="00431D2B"/>
    <w:rsid w:val="0044764D"/>
    <w:rsid w:val="00450BBB"/>
    <w:rsid w:val="00454B19"/>
    <w:rsid w:val="0046185D"/>
    <w:rsid w:val="00461FE2"/>
    <w:rsid w:val="004643A2"/>
    <w:rsid w:val="00474E95"/>
    <w:rsid w:val="004849F3"/>
    <w:rsid w:val="004A2CF2"/>
    <w:rsid w:val="004A6FF6"/>
    <w:rsid w:val="004C7BCE"/>
    <w:rsid w:val="004E1E5E"/>
    <w:rsid w:val="004E4344"/>
    <w:rsid w:val="004E5FE8"/>
    <w:rsid w:val="004E75DB"/>
    <w:rsid w:val="004F24FC"/>
    <w:rsid w:val="004F7702"/>
    <w:rsid w:val="00503395"/>
    <w:rsid w:val="00506275"/>
    <w:rsid w:val="005317DA"/>
    <w:rsid w:val="00536D21"/>
    <w:rsid w:val="00537858"/>
    <w:rsid w:val="00541C0D"/>
    <w:rsid w:val="005432D2"/>
    <w:rsid w:val="005470F1"/>
    <w:rsid w:val="00555880"/>
    <w:rsid w:val="005604D9"/>
    <w:rsid w:val="005641C0"/>
    <w:rsid w:val="00565E09"/>
    <w:rsid w:val="00566254"/>
    <w:rsid w:val="00566B08"/>
    <w:rsid w:val="00571048"/>
    <w:rsid w:val="0058582B"/>
    <w:rsid w:val="00586AFC"/>
    <w:rsid w:val="00587168"/>
    <w:rsid w:val="005A552E"/>
    <w:rsid w:val="005B013E"/>
    <w:rsid w:val="005C34E5"/>
    <w:rsid w:val="005C7CAA"/>
    <w:rsid w:val="005D4E66"/>
    <w:rsid w:val="005D6548"/>
    <w:rsid w:val="005E75D2"/>
    <w:rsid w:val="005F14B8"/>
    <w:rsid w:val="005F22E5"/>
    <w:rsid w:val="005F439E"/>
    <w:rsid w:val="00603B7F"/>
    <w:rsid w:val="00612DF9"/>
    <w:rsid w:val="006177D7"/>
    <w:rsid w:val="00631C83"/>
    <w:rsid w:val="0063485D"/>
    <w:rsid w:val="00637037"/>
    <w:rsid w:val="006810D2"/>
    <w:rsid w:val="006A7F2E"/>
    <w:rsid w:val="006C0B0C"/>
    <w:rsid w:val="006C6FD6"/>
    <w:rsid w:val="006C70B7"/>
    <w:rsid w:val="006C79EA"/>
    <w:rsid w:val="006E3054"/>
    <w:rsid w:val="006E39E8"/>
    <w:rsid w:val="006F21A8"/>
    <w:rsid w:val="006F29B8"/>
    <w:rsid w:val="00702664"/>
    <w:rsid w:val="00706400"/>
    <w:rsid w:val="0071404E"/>
    <w:rsid w:val="007269C5"/>
    <w:rsid w:val="00733E4D"/>
    <w:rsid w:val="00737C7A"/>
    <w:rsid w:val="0074236C"/>
    <w:rsid w:val="0076630C"/>
    <w:rsid w:val="00772CE6"/>
    <w:rsid w:val="0078376B"/>
    <w:rsid w:val="00784BE0"/>
    <w:rsid w:val="007940F3"/>
    <w:rsid w:val="007948D4"/>
    <w:rsid w:val="00796D5C"/>
    <w:rsid w:val="007973D8"/>
    <w:rsid w:val="007A285F"/>
    <w:rsid w:val="007A70A2"/>
    <w:rsid w:val="007B1A8A"/>
    <w:rsid w:val="007B61B3"/>
    <w:rsid w:val="007C4779"/>
    <w:rsid w:val="007E3573"/>
    <w:rsid w:val="00832E87"/>
    <w:rsid w:val="00862B9B"/>
    <w:rsid w:val="00863D1F"/>
    <w:rsid w:val="0086448E"/>
    <w:rsid w:val="00866993"/>
    <w:rsid w:val="00881FCB"/>
    <w:rsid w:val="0089451B"/>
    <w:rsid w:val="008A7CEE"/>
    <w:rsid w:val="008B0228"/>
    <w:rsid w:val="008B2EF5"/>
    <w:rsid w:val="008B4305"/>
    <w:rsid w:val="008F2B69"/>
    <w:rsid w:val="0090016B"/>
    <w:rsid w:val="009043A7"/>
    <w:rsid w:val="009055D8"/>
    <w:rsid w:val="0091364C"/>
    <w:rsid w:val="0092325F"/>
    <w:rsid w:val="00930FB9"/>
    <w:rsid w:val="00942A1C"/>
    <w:rsid w:val="00952D17"/>
    <w:rsid w:val="00972B8A"/>
    <w:rsid w:val="00980DA4"/>
    <w:rsid w:val="00986E65"/>
    <w:rsid w:val="009911DF"/>
    <w:rsid w:val="009922C5"/>
    <w:rsid w:val="009974CF"/>
    <w:rsid w:val="009A64E4"/>
    <w:rsid w:val="009B3178"/>
    <w:rsid w:val="009C1301"/>
    <w:rsid w:val="009C45CA"/>
    <w:rsid w:val="009D1CD4"/>
    <w:rsid w:val="009F034C"/>
    <w:rsid w:val="009F2B74"/>
    <w:rsid w:val="009F514B"/>
    <w:rsid w:val="00A054BE"/>
    <w:rsid w:val="00A10C83"/>
    <w:rsid w:val="00A17DE5"/>
    <w:rsid w:val="00A24F5B"/>
    <w:rsid w:val="00A30F1C"/>
    <w:rsid w:val="00A41E97"/>
    <w:rsid w:val="00A432CA"/>
    <w:rsid w:val="00A512CB"/>
    <w:rsid w:val="00A74FC8"/>
    <w:rsid w:val="00A750E4"/>
    <w:rsid w:val="00A8296F"/>
    <w:rsid w:val="00AB4A46"/>
    <w:rsid w:val="00AB59E8"/>
    <w:rsid w:val="00AC1925"/>
    <w:rsid w:val="00AD042E"/>
    <w:rsid w:val="00AF4C1B"/>
    <w:rsid w:val="00B05013"/>
    <w:rsid w:val="00B207E5"/>
    <w:rsid w:val="00B26F26"/>
    <w:rsid w:val="00B2733C"/>
    <w:rsid w:val="00B42BE3"/>
    <w:rsid w:val="00B47220"/>
    <w:rsid w:val="00B53E93"/>
    <w:rsid w:val="00B667C9"/>
    <w:rsid w:val="00B8535B"/>
    <w:rsid w:val="00B873BB"/>
    <w:rsid w:val="00BA0368"/>
    <w:rsid w:val="00BA1D2F"/>
    <w:rsid w:val="00BA3978"/>
    <w:rsid w:val="00BB1BB8"/>
    <w:rsid w:val="00BB5C88"/>
    <w:rsid w:val="00BB7C79"/>
    <w:rsid w:val="00BC1AA2"/>
    <w:rsid w:val="00BC1C89"/>
    <w:rsid w:val="00BC4184"/>
    <w:rsid w:val="00BE09F3"/>
    <w:rsid w:val="00BE4060"/>
    <w:rsid w:val="00BE5E6D"/>
    <w:rsid w:val="00BF726E"/>
    <w:rsid w:val="00C02E3F"/>
    <w:rsid w:val="00C02E8E"/>
    <w:rsid w:val="00C1376D"/>
    <w:rsid w:val="00C2022F"/>
    <w:rsid w:val="00C2528F"/>
    <w:rsid w:val="00C25AB1"/>
    <w:rsid w:val="00C27EAC"/>
    <w:rsid w:val="00C50B88"/>
    <w:rsid w:val="00C54793"/>
    <w:rsid w:val="00C606DB"/>
    <w:rsid w:val="00C7044D"/>
    <w:rsid w:val="00C77D71"/>
    <w:rsid w:val="00C81604"/>
    <w:rsid w:val="00C8775E"/>
    <w:rsid w:val="00CA4951"/>
    <w:rsid w:val="00CB23C2"/>
    <w:rsid w:val="00CB5C5E"/>
    <w:rsid w:val="00CC13A2"/>
    <w:rsid w:val="00CC317B"/>
    <w:rsid w:val="00CF3FB3"/>
    <w:rsid w:val="00D02FEB"/>
    <w:rsid w:val="00D066CF"/>
    <w:rsid w:val="00D140E5"/>
    <w:rsid w:val="00D41E84"/>
    <w:rsid w:val="00D635E6"/>
    <w:rsid w:val="00D8529C"/>
    <w:rsid w:val="00D9068A"/>
    <w:rsid w:val="00D96E58"/>
    <w:rsid w:val="00DB35D1"/>
    <w:rsid w:val="00DB40BA"/>
    <w:rsid w:val="00DB75E3"/>
    <w:rsid w:val="00DD7AC4"/>
    <w:rsid w:val="00DE4BA5"/>
    <w:rsid w:val="00DE729B"/>
    <w:rsid w:val="00E12FF9"/>
    <w:rsid w:val="00E4447C"/>
    <w:rsid w:val="00E635B4"/>
    <w:rsid w:val="00E639AA"/>
    <w:rsid w:val="00E8341F"/>
    <w:rsid w:val="00E856FE"/>
    <w:rsid w:val="00E86F7F"/>
    <w:rsid w:val="00E90D27"/>
    <w:rsid w:val="00E924A9"/>
    <w:rsid w:val="00E933CD"/>
    <w:rsid w:val="00EA0C67"/>
    <w:rsid w:val="00EB0155"/>
    <w:rsid w:val="00EB0ADD"/>
    <w:rsid w:val="00EB12D4"/>
    <w:rsid w:val="00EC7BE1"/>
    <w:rsid w:val="00EE2D10"/>
    <w:rsid w:val="00EF4AD2"/>
    <w:rsid w:val="00F02617"/>
    <w:rsid w:val="00F0354F"/>
    <w:rsid w:val="00F116DD"/>
    <w:rsid w:val="00F11D34"/>
    <w:rsid w:val="00F202C9"/>
    <w:rsid w:val="00F26B7F"/>
    <w:rsid w:val="00F272BA"/>
    <w:rsid w:val="00F3344D"/>
    <w:rsid w:val="00F3419D"/>
    <w:rsid w:val="00F40709"/>
    <w:rsid w:val="00F42FDE"/>
    <w:rsid w:val="00F44559"/>
    <w:rsid w:val="00F4484A"/>
    <w:rsid w:val="00F70B53"/>
    <w:rsid w:val="00F919B5"/>
    <w:rsid w:val="00F94C3D"/>
    <w:rsid w:val="00F94F4C"/>
    <w:rsid w:val="00FA2598"/>
    <w:rsid w:val="00FA6DAC"/>
    <w:rsid w:val="00FB18EF"/>
    <w:rsid w:val="00FB74E0"/>
    <w:rsid w:val="00FC2D68"/>
    <w:rsid w:val="00FD3B23"/>
    <w:rsid w:val="00FD71BE"/>
    <w:rsid w:val="00FE2A43"/>
    <w:rsid w:val="00FE6530"/>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DA4"/>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b/>
      <w:sz w:val="19"/>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paragraph" w:styleId="EndnoteText">
    <w:name w:val="endnote text"/>
    <w:basedOn w:val="Normal"/>
    <w:link w:val="EndnoteTextChar"/>
    <w:uiPriority w:val="99"/>
    <w:semiHidden/>
    <w:rsid w:val="004E75DB"/>
    <w:rPr>
      <w:rFonts w:cs="Times New Roman"/>
      <w:sz w:val="20"/>
      <w:szCs w:val="20"/>
      <w:lang w:eastAsia="zh-CN"/>
    </w:rPr>
  </w:style>
  <w:style w:type="character" w:customStyle="1" w:styleId="EndnoteTextChar">
    <w:name w:val="Endnote Text Char"/>
    <w:link w:val="EndnoteText"/>
    <w:uiPriority w:val="99"/>
    <w:semiHidden/>
    <w:locked/>
    <w:rsid w:val="004E75DB"/>
    <w:rPr>
      <w:rFonts w:ascii="Tahoma" w:eastAsia="MS Mincho" w:hAnsi="Tahoma"/>
    </w:rPr>
  </w:style>
  <w:style w:type="character" w:styleId="EndnoteReference">
    <w:name w:val="endnote reference"/>
    <w:uiPriority w:val="99"/>
    <w:semiHidden/>
    <w:rsid w:val="004E75DB"/>
    <w:rPr>
      <w:vertAlign w:val="superscript"/>
    </w:rPr>
  </w:style>
  <w:style w:type="character" w:customStyle="1" w:styleId="LogoportMarkup">
    <w:name w:val="LogoportMarkup"/>
    <w:uiPriority w:val="99"/>
    <w:rsid w:val="009055D8"/>
    <w:rPr>
      <w:rFonts w:ascii="Courier New" w:hAnsi="Courier New"/>
      <w:color w:val="FF0000"/>
      <w:sz w:val="18"/>
    </w:rPr>
  </w:style>
  <w:style w:type="character" w:customStyle="1" w:styleId="LogoportDoNotTranslate">
    <w:name w:val="LogoportDoNotTranslate"/>
    <w:uiPriority w:val="99"/>
    <w:rsid w:val="009055D8"/>
    <w:rPr>
      <w:rFonts w:ascii="Courier New" w:hAnsi="Courier New"/>
      <w:color w:val="808080"/>
      <w:sz w:val="18"/>
    </w:rPr>
  </w:style>
  <w:style w:type="paragraph" w:styleId="FootnoteText">
    <w:name w:val="footnote text"/>
    <w:basedOn w:val="Normal"/>
    <w:link w:val="FootnoteTextChar"/>
    <w:uiPriority w:val="99"/>
    <w:semiHidden/>
    <w:unhideWhenUsed/>
    <w:locked/>
    <w:rsid w:val="00C2528F"/>
    <w:rPr>
      <w:sz w:val="20"/>
      <w:szCs w:val="20"/>
    </w:rPr>
  </w:style>
  <w:style w:type="character" w:customStyle="1" w:styleId="FootnoteTextChar">
    <w:name w:val="Footnote Text Char"/>
    <w:link w:val="FootnoteText"/>
    <w:uiPriority w:val="99"/>
    <w:semiHidden/>
    <w:rsid w:val="00C2528F"/>
    <w:rPr>
      <w:rFonts w:ascii="Tahoma" w:eastAsia="MS Mincho" w:hAnsi="Tahoma" w:cs="Tahoma"/>
    </w:rPr>
  </w:style>
  <w:style w:type="character" w:styleId="FootnoteReference">
    <w:name w:val="footnote reference"/>
    <w:uiPriority w:val="99"/>
    <w:semiHidden/>
    <w:unhideWhenUsed/>
    <w:locked/>
    <w:rsid w:val="00C252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828823">
      <w:marLeft w:val="0"/>
      <w:marRight w:val="0"/>
      <w:marTop w:val="0"/>
      <w:marBottom w:val="0"/>
      <w:divBdr>
        <w:top w:val="none" w:sz="0" w:space="0" w:color="auto"/>
        <w:left w:val="none" w:sz="0" w:space="0" w:color="auto"/>
        <w:bottom w:val="none" w:sz="0" w:space="0" w:color="auto"/>
        <w:right w:val="none" w:sz="0" w:space="0" w:color="auto"/>
      </w:divBdr>
    </w:div>
    <w:div w:id="1259828824">
      <w:marLeft w:val="0"/>
      <w:marRight w:val="0"/>
      <w:marTop w:val="0"/>
      <w:marBottom w:val="0"/>
      <w:divBdr>
        <w:top w:val="none" w:sz="0" w:space="0" w:color="auto"/>
        <w:left w:val="none" w:sz="0" w:space="0" w:color="auto"/>
        <w:bottom w:val="none" w:sz="0" w:space="0" w:color="auto"/>
        <w:right w:val="none" w:sz="0" w:space="0" w:color="auto"/>
      </w:divBdr>
    </w:div>
    <w:div w:id="1259828827">
      <w:marLeft w:val="0"/>
      <w:marRight w:val="0"/>
      <w:marTop w:val="0"/>
      <w:marBottom w:val="0"/>
      <w:divBdr>
        <w:top w:val="none" w:sz="0" w:space="0" w:color="auto"/>
        <w:left w:val="none" w:sz="0" w:space="0" w:color="auto"/>
        <w:bottom w:val="none" w:sz="0" w:space="0" w:color="auto"/>
        <w:right w:val="none" w:sz="0" w:space="0" w:color="auto"/>
      </w:divBdr>
    </w:div>
    <w:div w:id="1259828828">
      <w:marLeft w:val="0"/>
      <w:marRight w:val="0"/>
      <w:marTop w:val="0"/>
      <w:marBottom w:val="0"/>
      <w:divBdr>
        <w:top w:val="none" w:sz="0" w:space="0" w:color="auto"/>
        <w:left w:val="none" w:sz="0" w:space="0" w:color="auto"/>
        <w:bottom w:val="none" w:sz="0" w:space="0" w:color="auto"/>
        <w:right w:val="none" w:sz="0" w:space="0" w:color="auto"/>
      </w:divBdr>
    </w:div>
    <w:div w:id="1259828830">
      <w:marLeft w:val="0"/>
      <w:marRight w:val="0"/>
      <w:marTop w:val="0"/>
      <w:marBottom w:val="0"/>
      <w:divBdr>
        <w:top w:val="none" w:sz="0" w:space="0" w:color="auto"/>
        <w:left w:val="none" w:sz="0" w:space="0" w:color="auto"/>
        <w:bottom w:val="none" w:sz="0" w:space="0" w:color="auto"/>
        <w:right w:val="none" w:sz="0" w:space="0" w:color="auto"/>
      </w:divBdr>
      <w:divsChild>
        <w:div w:id="1259828825">
          <w:marLeft w:val="0"/>
          <w:marRight w:val="0"/>
          <w:marTop w:val="0"/>
          <w:marBottom w:val="0"/>
          <w:divBdr>
            <w:top w:val="none" w:sz="0" w:space="0" w:color="auto"/>
            <w:left w:val="none" w:sz="0" w:space="0" w:color="auto"/>
            <w:bottom w:val="none" w:sz="0" w:space="0" w:color="auto"/>
            <w:right w:val="none" w:sz="0" w:space="0" w:color="auto"/>
          </w:divBdr>
          <w:divsChild>
            <w:div w:id="1259828826">
              <w:marLeft w:val="0"/>
              <w:marRight w:val="0"/>
              <w:marTop w:val="0"/>
              <w:marBottom w:val="0"/>
              <w:divBdr>
                <w:top w:val="none" w:sz="0" w:space="0" w:color="auto"/>
                <w:left w:val="none" w:sz="0" w:space="0" w:color="auto"/>
                <w:bottom w:val="none" w:sz="0" w:space="0" w:color="auto"/>
                <w:right w:val="none" w:sz="0" w:space="0" w:color="auto"/>
              </w:divBdr>
              <w:divsChild>
                <w:div w:id="125982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828831">
      <w:marLeft w:val="0"/>
      <w:marRight w:val="0"/>
      <w:marTop w:val="0"/>
      <w:marBottom w:val="0"/>
      <w:divBdr>
        <w:top w:val="none" w:sz="0" w:space="0" w:color="auto"/>
        <w:left w:val="none" w:sz="0" w:space="0" w:color="auto"/>
        <w:bottom w:val="none" w:sz="0" w:space="0" w:color="auto"/>
        <w:right w:val="none" w:sz="0" w:space="0" w:color="auto"/>
      </w:divBdr>
    </w:div>
    <w:div w:id="1259828832">
      <w:marLeft w:val="0"/>
      <w:marRight w:val="0"/>
      <w:marTop w:val="0"/>
      <w:marBottom w:val="0"/>
      <w:divBdr>
        <w:top w:val="none" w:sz="0" w:space="0" w:color="auto"/>
        <w:left w:val="none" w:sz="0" w:space="0" w:color="auto"/>
        <w:bottom w:val="none" w:sz="0" w:space="0" w:color="auto"/>
        <w:right w:val="none" w:sz="0" w:space="0" w:color="auto"/>
      </w:divBdr>
    </w:div>
    <w:div w:id="1259828833">
      <w:marLeft w:val="0"/>
      <w:marRight w:val="0"/>
      <w:marTop w:val="0"/>
      <w:marBottom w:val="0"/>
      <w:divBdr>
        <w:top w:val="none" w:sz="0" w:space="0" w:color="auto"/>
        <w:left w:val="none" w:sz="0" w:space="0" w:color="auto"/>
        <w:bottom w:val="none" w:sz="0" w:space="0" w:color="auto"/>
        <w:right w:val="none" w:sz="0" w:space="0" w:color="auto"/>
      </w:divBdr>
    </w:div>
    <w:div w:id="1259828834">
      <w:marLeft w:val="0"/>
      <w:marRight w:val="0"/>
      <w:marTop w:val="0"/>
      <w:marBottom w:val="0"/>
      <w:divBdr>
        <w:top w:val="none" w:sz="0" w:space="0" w:color="auto"/>
        <w:left w:val="none" w:sz="0" w:space="0" w:color="auto"/>
        <w:bottom w:val="none" w:sz="0" w:space="0" w:color="auto"/>
        <w:right w:val="none" w:sz="0" w:space="0" w:color="auto"/>
      </w:divBdr>
    </w:div>
    <w:div w:id="12598288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41B32-B674-48DF-ADDB-99A8AA28D0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C194CC-C12B-4FA4-8FD9-7332E7A17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A0A6E18-3277-4B5C-96DF-51B6BB5FD878}">
  <ds:schemaRefs>
    <ds:schemaRef ds:uri="http://schemas.microsoft.com/sharepoint/v3/contenttype/forms"/>
  </ds:schemaRefs>
</ds:datastoreItem>
</file>

<file path=customXml/itemProps4.xml><?xml version="1.0" encoding="utf-8"?>
<ds:datastoreItem xmlns:ds="http://schemas.openxmlformats.org/officeDocument/2006/customXml" ds:itemID="{C3A33688-19CB-43E6-8B08-7A6AEDEAB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2511</Words>
  <Characters>14313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16791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2013-09-13T17:11:00Z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